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40C8E4B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餐饮食品</w:t>
      </w:r>
    </w:p>
    <w:p w14:paraId="1495EBE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3C5A479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14934-2016《食品安全国家标准 消毒餐(饮)具》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2716-2018《食品安全国家标准 植物油》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2E6D995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89ACC1">
      <w:pPr>
        <w:spacing w:line="60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极性组分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酸价(KOH)。</w:t>
      </w:r>
    </w:p>
    <w:p w14:paraId="5C484286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 w14:paraId="37F27F61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763054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jc w:val="both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亮蓝。</w:t>
      </w:r>
    </w:p>
    <w:p w14:paraId="12DE863E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439B4364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食品添加剂使用标准》。</w:t>
      </w:r>
    </w:p>
    <w:p w14:paraId="0273AAA2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1A77374D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1B50018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6B64C56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054A73D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9BD21A5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日落黄。</w:t>
      </w:r>
    </w:p>
    <w:p w14:paraId="2AAD9753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44B0943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F811B88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食品中真菌毒素限量》。</w:t>
      </w:r>
    </w:p>
    <w:p w14:paraId="78DE8A79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4CD9EF8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赭曲霉毒素A。</w:t>
      </w:r>
    </w:p>
    <w:p w14:paraId="009DAD3F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5CAACA10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4806EE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食品中污染物限量》。</w:t>
      </w:r>
    </w:p>
    <w:p w14:paraId="549B4F2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5C97574">
      <w:pPr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 w14:paraId="2DC76CFC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0C27A2D7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EFC74CC">
      <w:pPr>
        <w:spacing w:line="600" w:lineRule="exact"/>
        <w:ind w:firstLine="640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整顿办函[2011]1号《食品中可能违法添加的非食用物质和易滥用的食品添加剂品种名单(第五批)》。</w:t>
      </w:r>
    </w:p>
    <w:p w14:paraId="7546CC03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581F95D">
      <w:pPr>
        <w:pStyle w:val="2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苏丹红Ⅰ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氨基酸态氮(以氮计)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总酸(以乙酸计)。</w:t>
      </w:r>
    </w:p>
    <w:p w14:paraId="3AA811C2">
      <w:pPr>
        <w:pStyle w:val="2"/>
        <w:jc w:val="both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bookmarkStart w:id="0" w:name="_GoBack"/>
      <w:bookmarkEnd w:id="0"/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 w14:paraId="280E91F8">
      <w:pPr>
        <w:spacing w:line="600" w:lineRule="exact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482C05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第250号《食品动物中禁止使用的药品及其他化合物清单》。</w:t>
      </w: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D47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乙螨唑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三氯杀螨醇。</w:t>
      </w:r>
    </w:p>
    <w:p w14:paraId="7666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915903"/>
    <w:rsid w:val="02B30952"/>
    <w:rsid w:val="03114445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A2631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1FE37E0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6F2BA0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0C0A93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A65F90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3E4E72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EF6A04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0052D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2401</Words>
  <Characters>2753</Characters>
  <Lines>8</Lines>
  <Paragraphs>2</Paragraphs>
  <TotalTime>26</TotalTime>
  <ScaleCrop>false</ScaleCrop>
  <LinksUpToDate>false</LinksUpToDate>
  <CharactersWithSpaces>2820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2024-11-20T07:56:43Z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961BE9A45AB1440084B51677A460E5C4</vt:lpwstr>
  </property>
</Properties>
</file>