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14:paraId="728BFF07">
      <w:pPr>
        <w:spacing w:line="560" w:lineRule="exact"/>
        <w:jc w:val="center"/>
        <w:rPr>
          <w:rFonts w:hint="eastAsia" w:ascii="方正小标宋简体" w:eastAsia="方正小标宋简体"/>
          <w:b/>
          <w:spacing w:val="-12"/>
          <w:sz w:val="36"/>
          <w:szCs w:val="36"/>
        </w:rPr>
      </w:pPr>
    </w:p>
    <w:p w14:paraId="65FE2FBB">
      <w:pPr>
        <w:spacing w:line="560" w:lineRule="exact"/>
        <w:jc w:val="center"/>
        <w:rPr>
          <w:rFonts w:ascii="方正小标宋简体" w:eastAsia="方正小标宋简体"/>
          <w:b/>
          <w:spacing w:val="-12"/>
          <w:sz w:val="44"/>
          <w:szCs w:val="44"/>
        </w:rPr>
      </w:pPr>
      <w:r>
        <w:rPr>
          <w:rFonts w:hint="eastAsia" w:ascii="方正小标宋简体" w:eastAsia="方正小标宋简体"/>
          <w:b/>
          <w:spacing w:val="-12"/>
          <w:sz w:val="36"/>
          <w:szCs w:val="36"/>
        </w:rPr>
        <w:t>关于部分项目的说明</w:t>
      </w:r>
    </w:p>
    <w:p w14:paraId="46480295">
      <w:pPr>
        <w:widowControl/>
        <w:spacing w:line="580" w:lineRule="exact"/>
        <w:ind w:firstLine="640" w:firstLineChars="200"/>
        <w:jc w:val="left"/>
        <w:rPr>
          <w:rFonts w:hint="eastAsia" w:ascii="黑体" w:hAnsi="黑体" w:eastAsia="黑体" w:cs="黑体"/>
          <w:sz w:val="32"/>
          <w:szCs w:val="32"/>
          <w:shd w:val="clear" w:color="auto" w:fill="FFFFFF"/>
          <w:lang w:val="en-US" w:eastAsia="zh-CN"/>
        </w:rPr>
      </w:pPr>
    </w:p>
    <w:p w14:paraId="2B31DF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一、咪鲜胺和咪鲜胺锰盐</w:t>
      </w:r>
    </w:p>
    <w:p w14:paraId="2C198A09">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 食品中农药最大残留限量》（GB2763—2021）中规定，山药中咪鲜胺和咪鲜胺锰盐的最大残留限量为0.3mg/kg。山药中咪鲜胺和咪鲜胺锰盐残留超标，可能是生产者未严格按照标准规定施药或施药后未严格落实农药安全间隔期造成。</w:t>
      </w:r>
    </w:p>
    <w:p w14:paraId="0E4F0D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二、恩诺沙星</w:t>
      </w:r>
    </w:p>
    <w:p w14:paraId="15089A85">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食品安全国家标准 食品中兽药最大残留限量》（GB31650-2019）中规定，恩诺沙星在牛蛙中最大残留限量值为 100μg/kg。牛蛙中恩诺沙星超标的原因，可能是在养殖过程中为快速控制疫病，违规加大用药量或不遵守休药期规定，致使产品上市销售时的药物残留量超标。</w:t>
      </w:r>
    </w:p>
    <w:p w14:paraId="67C7C6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bidi="ar"/>
        </w:rPr>
      </w:pPr>
      <w:r>
        <w:rPr>
          <w:rFonts w:hint="eastAsia" w:ascii="黑体" w:hAnsi="黑体" w:eastAsia="黑体" w:cs="黑体"/>
          <w:i w:val="0"/>
          <w:caps w:val="0"/>
          <w:color w:val="auto"/>
          <w:spacing w:val="0"/>
          <w:sz w:val="32"/>
          <w:szCs w:val="32"/>
          <w:shd w:val="clear" w:fill="FFFFFF"/>
          <w:lang w:val="en-US" w:eastAsia="zh-CN"/>
        </w:rPr>
        <w:t>三、吡唑醚菌酯</w:t>
      </w:r>
    </w:p>
    <w:p w14:paraId="3D37A58A">
      <w:pPr>
        <w:pStyle w:val="2"/>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吡唑醚菌酯为杀菌剂，属于甲氧基氨基甲酸酯类，通过</w:t>
      </w:r>
    </w:p>
    <w:p w14:paraId="416AA30C">
      <w:pPr>
        <w:pStyle w:val="2"/>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抑制菌株的呼吸作用，进而达到杀菌的效果。食用食品一般</w:t>
      </w:r>
    </w:p>
    <w:p w14:paraId="2773FC9B">
      <w:pPr>
        <w:pStyle w:val="2"/>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不会导致吡唑醚菌酯的急性中毒，但长期食用吡唑醚菌酯超</w:t>
      </w:r>
    </w:p>
    <w:p w14:paraId="5AD853F4">
      <w:pPr>
        <w:pStyle w:val="2"/>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标的食品，对人体健康也有一定影响。《食品安全国家标准</w:t>
      </w:r>
    </w:p>
    <w:p w14:paraId="2C5B3DFC">
      <w:pPr>
        <w:pStyle w:val="2"/>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食品中农药最大残留限量》（GB 2763-2021）中规定，荷兰</w:t>
      </w:r>
    </w:p>
    <w:p w14:paraId="7C21F54A">
      <w:pPr>
        <w:pStyle w:val="2"/>
        <w:rPr>
          <w:rFonts w:hint="eastAsia"/>
          <w:lang w:val="en-US" w:eastAsia="zh-CN"/>
        </w:rPr>
      </w:pPr>
      <w:r>
        <w:rPr>
          <w:rFonts w:hint="eastAsia" w:ascii="仿宋_GB2312" w:hAnsi="宋体" w:eastAsia="仿宋_GB2312" w:cs="宋体"/>
          <w:color w:val="000000"/>
          <w:kern w:val="0"/>
          <w:sz w:val="32"/>
          <w:szCs w:val="32"/>
          <w:lang w:val="en-US" w:eastAsia="zh-CN" w:bidi="ar"/>
        </w:rPr>
        <w:t>豆中吡唑醚菌酯残留量不得超过 0.02mg/kg</w:t>
      </w:r>
      <w:r>
        <w:rPr>
          <w:rFonts w:hint="eastAsia" w:ascii="仿宋_GB2312" w:eastAsia="仿宋_GB2312" w:cs="宋体"/>
          <w:color w:val="000000"/>
          <w:kern w:val="0"/>
          <w:sz w:val="32"/>
          <w:szCs w:val="32"/>
          <w:lang w:val="en-US" w:eastAsia="zh-CN" w:bidi="ar"/>
        </w:rPr>
        <w:t>。</w:t>
      </w:r>
      <w:r>
        <w:rPr>
          <w:rFonts w:hint="eastAsia" w:ascii="仿宋_GB2312" w:hAnsi="宋体" w:eastAsia="仿宋_GB2312" w:cs="宋体"/>
          <w:color w:val="000000"/>
          <w:kern w:val="0"/>
          <w:sz w:val="32"/>
          <w:szCs w:val="32"/>
          <w:lang w:val="en-US" w:eastAsia="zh-CN" w:bidi="ar"/>
        </w:rPr>
        <w:t>荷兰豆中吡唑醚菌酯残留量超标的原因，可能是为快速控制病情，加大用药量或未遵守采摘间隔期规定，致使上市销售的产品中残留量超标</w:t>
      </w:r>
      <w:r>
        <w:rPr>
          <w:rFonts w:hint="eastAsia" w:ascii="仿宋_GB2312" w:eastAsia="仿宋_GB2312" w:cs="宋体"/>
          <w:color w:val="000000"/>
          <w:kern w:val="0"/>
          <w:sz w:val="32"/>
          <w:szCs w:val="32"/>
          <w:lang w:val="en-US" w:eastAsia="zh-CN" w:bidi="ar"/>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6910CB"/>
    <w:rsid w:val="03AE4189"/>
    <w:rsid w:val="04115E30"/>
    <w:rsid w:val="04BA113F"/>
    <w:rsid w:val="056D542C"/>
    <w:rsid w:val="06710E08"/>
    <w:rsid w:val="067C5C28"/>
    <w:rsid w:val="07397B77"/>
    <w:rsid w:val="07E54A7D"/>
    <w:rsid w:val="07FF2D40"/>
    <w:rsid w:val="083F53E3"/>
    <w:rsid w:val="087E5571"/>
    <w:rsid w:val="08FD0035"/>
    <w:rsid w:val="0A2D671D"/>
    <w:rsid w:val="0A7F4AFE"/>
    <w:rsid w:val="0AB66AAE"/>
    <w:rsid w:val="0AC87232"/>
    <w:rsid w:val="0B1F483C"/>
    <w:rsid w:val="0B677C8D"/>
    <w:rsid w:val="0B6B505C"/>
    <w:rsid w:val="0B7078E0"/>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E330175"/>
    <w:rsid w:val="3EEF0540"/>
    <w:rsid w:val="3F8B21E9"/>
    <w:rsid w:val="3FD406CA"/>
    <w:rsid w:val="407F30CB"/>
    <w:rsid w:val="41154E9F"/>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AF116F"/>
    <w:rsid w:val="5E2266FE"/>
    <w:rsid w:val="5E472733"/>
    <w:rsid w:val="5E663DB4"/>
    <w:rsid w:val="5F0B1191"/>
    <w:rsid w:val="60025C80"/>
    <w:rsid w:val="60822B6A"/>
    <w:rsid w:val="60AF17FA"/>
    <w:rsid w:val="613848B1"/>
    <w:rsid w:val="614E4E98"/>
    <w:rsid w:val="617E43F8"/>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798</Words>
  <Characters>831</Characters>
  <Lines>1</Lines>
  <Paragraphs>1</Paragraphs>
  <TotalTime>1</TotalTime>
  <ScaleCrop>false</ScaleCrop>
  <LinksUpToDate>false</LinksUpToDate>
  <CharactersWithSpaces>834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2024-10-09T07:21:45Z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DE16D01F34254C858DB9C59D805C3624</vt:lpwstr>
  </property>
</Properties>
</file>