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1E2C79A">
      <w:pPr>
        <w:pStyle w:val="2"/>
        <w:widowControl w:val="0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毒死蜱</w:t>
      </w:r>
    </w:p>
    <w:p w14:paraId="77F435D3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毒死蜱是一种非内吸性广谱杀虫、杀螨剂，具有胃毒、触杀、熏蒸三重作用，对水稻、小麦、棉花、果树、蔬菜、茶树上多种咀嚼式和刺吸式口器害虫均具有较好防效。毒死蜱的毒性取决于暴露剂量和目标易感性。该批小青菜毒死蜱项目（实测值为0.082mg/kg，而标准指标≤0.2mg/kg）超过了GB 2763-2019《食品安全国家标准食品中农药最大残留限量》规定的最大残留限量。</w:t>
      </w:r>
    </w:p>
    <w:p w14:paraId="72FA6D9B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二、脱氢乙酸及其钠盐(以脱氢乙酸计)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　脱氢乙酸及其钠盐作为一种广谱食品防腐剂，对霉菌和酵母菌的抑制能力强。脱氢乙酸及其钠盐能被人体完全吸收，并能抑制人体内多种氧化酶，长期过量摄入脱氢乙酸及其钠盐会危害人体健康。白吉饼中脱氢乙酸及其钠盐（以脱氢乙酸计）超标的原因，可能是个别企业为防止食品腐败变质超范围使用了该添加剂，也可能是其使用的复配添加剂中含有该添加剂。</w:t>
      </w:r>
    </w:p>
    <w:p w14:paraId="452BF6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三、氧乐果</w:t>
      </w:r>
    </w:p>
    <w:p w14:paraId="4DB574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氧乐果是一种广谱高效的内吸性有机磷农药，有良好的触杀和胃毒作用。长期食用氧乐果超标的食品，对人体健康可能有一定危害。《食品安全国家标准 食品中农药最大残留限量》（GB 2763—2021）中规定，氧乐果在茄果类蔬菜中的最大残留限量值为0.02mg/kg。茄果类蔬菜中氧乐果残留量超标的原因，可能是为快速控制虫害而违规使用所致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D6EA1"/>
    <w:multiLevelType w:val="singleLevel"/>
    <w:tmpl w:val="BDDD6E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FhOGI0OTk1ZWQ5NWM1MzVjYjM5NjBhZDlmZTQifQ=="/>
  </w:docVars>
  <w:rsids>
    <w:rsidRoot w:val="1CCC0A77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7ED5A4B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CCC0A77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C6212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9D86148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0843;&#26399;---&#20013;&#37327;\&#38468;&#20214;4&#65306;&#20851;&#20110;&#37096;&#20998;&#26816;&#39564;&#39033;&#30446;&#30340;&#35828;&#26126;----&#31532;&#20843;&#2639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附件4：关于部分检验项目的说明----第八期.docx</Template>
  <Pages>2</Pages>
  <Words>45</Words>
  <Characters>45</Characters>
  <Lines>1</Lines>
  <Paragraphs>1</Paragraphs>
  <TotalTime>79</TotalTime>
  <ScaleCrop>false</ScaleCrop>
  <LinksUpToDate>false</LinksUpToDate>
  <CharactersWithSpaces>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2024-09-04T06:27:00Z</dcterms:created>
  <dc:creator>张张吖</dc:creator>
  <cp:lastModifiedBy>张张吖</cp:lastModifiedBy>
  <dcterms:modified xsi:type="dcterms:W3CDTF">2024-09-04T11:47:10Z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605FCD4FA92844B096401A9D74C87CC3_11</vt:lpwstr>
  </property>
</Properties>
</file>