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8729722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一、乙酰甲胺磷</w:t>
      </w:r>
    </w:p>
    <w:p w14:paraId="37041792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乙酰甲胺磷（acephate），内吸性的有机磷类杀虫剂。用于果树、葡萄、啤酒花、橄榄、棉花、大豆、花生、澳洲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甜菜、芸苔、芹菜、豆荚、马铃薯、稻类、林业等，防治咀嚼式口器和刺吸式口器害虫，如蚜虫、蓟马、鳞翅目害虫、蠕虫、锯蝇、叶蝉、毛虫等。急性毒性分级为低毒。中毒机制是抑制体内胆碱酯酶活性，中毒可出现多汗、流涎、恶心、呕吐、腹痛等。少量食用一般不会导致乙酰甲胺磷的急性中毒，但长期食用乙酰甲胺磷超标的食品，对人体健康也有一定影响。</w:t>
      </w:r>
    </w:p>
    <w:p w14:paraId="72FA6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二、噻虫胺</w:t>
      </w:r>
    </w:p>
    <w:p w14:paraId="32D4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噻虫胺是新烟碱类中的一种杀虫剂，具有触杀、胃毒和内吸活性。用于水稻、蔬菜、果树及其他作物上防治蚜虫、叶蝉、蓟马、飞虱等半翅目、鞘翅目、双翅目和某些鳞翅目类害虫。GB 2763-2021《食品安全国家标准 食品中农药最大残留限量》中规定，香蕉中噻虫胺最大残留限量值不得超过0.02 mg/kg，其超标原因是农药使用过量或使用后休药期不足所致。</w:t>
      </w:r>
    </w:p>
    <w:p w14:paraId="452BF6E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三、水胺硫磷</w:t>
      </w:r>
    </w:p>
    <w:p w14:paraId="4DB5749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胺硫磷是一种广谱、高效、高毒性、低残留的硫代磷酰胺类杀虫剂，兼具胃毒和杀卵作用，主要用于防治果树、水稻和棉花害虫。少量的残留不会引起人体急性中毒，但长期食用水胺硫磷超标的食品，可能对人体健康有一定影响。《食品安全国家标准 食品中农药最大残留限量》（GB 2763—2021）中规定，水胺硫磷在柠檬中的最大残留限量值为0.02mg/kg。水胺硫磷超标的原因，可能是为快速控制病情加大用药量或未遵守采摘间隔期规定，致使上市销售时产品中的药物残留量未降解至标准限量值以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2C0B38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B91CB3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C6212"/>
    <w:rsid w:val="34807B47"/>
    <w:rsid w:val="34D30026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D4D6BB8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205FF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31F1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617</Words>
  <Characters>655</Characters>
  <Lines>1</Lines>
  <Paragraphs>1</Paragraphs>
  <TotalTime>54</TotalTime>
  <ScaleCrop>false</ScaleCrop>
  <LinksUpToDate>false</LinksUpToDate>
  <CharactersWithSpaces>660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2024-08-20T07:40:04Z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16CBBF73045B43F3A4A1A17F32A6A2A3_13</vt:lpwstr>
  </property>
</Properties>
</file>