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E07714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 w14:paraId="595B18DB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CF00AB7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2763-2021《食品安全国家标准 食品中农药最大残留限量》，GB 2760-2014《食品安全国家标准 食品添加剂使用标准》，GB 2763.1-2022《食品安全国家标准 食品中2,4-滴丁酸钠盐等112种农药最大残留限量》，GB 19300-2014《食品安全国家标准 坚果与籽类食品》，GB 2761-2017《食品安全国家标准 食品中真菌毒素限量》，GB 31650-2019《食品安全国家标准 食品中兽药最大残留限量》，GB 31650.1-2022《食品安全国家标准 食品中41种兽药最大残留限量》，第250号《食品动物中禁止使用的药品及其他化合物清单》。</w:t>
      </w:r>
    </w:p>
    <w:p w14:paraId="042CB752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6147C79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吡虫啉，敌敌畏，毒死蜱，甲拌磷，氯氟氰菊酯和高效氯氟氰菊酯，噻虫胺，噻虫嗪，氧乐果，二氧化硫残留量，倍硫磷，苯醚甲环唑，啶虫脒，克百威，联苯菊酯，水胺硫磷，三氯杀螨醇，腐霉利。</w:t>
      </w:r>
    </w:p>
    <w:p w14:paraId="42218861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：苯醚甲环唑，联苯菊酯，氯氟氰菊酯和高效氯氟氰菊酯，毒死蜱，氧乐果，敌敌畏，多菌灵，糖精钠(以糖精计)，噻虫胺，腈苯唑，吡虫啉，噻虫嗪。</w:t>
      </w:r>
    </w:p>
    <w:p w14:paraId="28A0D2E4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鲜蛋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：地美硝唑，恩诺沙星，甲硝唑，氯霉素，氟苯尼考，氧氟沙星，多西环素。</w:t>
      </w:r>
    </w:p>
    <w:p w14:paraId="6F85D40F"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生干坚果与籽类食品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：酸价(以脂肪计)(KOH)，过氧化值(以脂肪计)，黄曲霉毒素B₁。</w:t>
      </w:r>
    </w:p>
    <w:p w14:paraId="304E0E9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</w:t>
      </w:r>
      <w:bookmarkStart w:id="0" w:name="_GoBack"/>
      <w:bookmarkEnd w:id="0"/>
      <w:r>
        <w:rPr>
          <w:rFonts w:hint="eastAsia"/>
          <w:lang w:val="en-US" w:eastAsia="zh-CN"/>
        </w:rPr>
        <w:t>品</w:t>
      </w:r>
    </w:p>
    <w:p w14:paraId="7EFD4053"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B8C203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01721112"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02B10DF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餐饮食品检验项目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：铝的残留量(干样品,以Al计)。</w:t>
      </w:r>
    </w:p>
    <w:p w14:paraId="23FDDDC2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07865A3A"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45EA4813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食品中污染物限量》，GB 2760-2014《食品安全国家标准 食品添加剂使用标准》。</w:t>
      </w:r>
    </w:p>
    <w:p w14:paraId="671903CB"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25C17C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：脱氢乙酸及其钠盐(以脱氢乙酸计)，苯甲酸及其钠盐(以苯甲酸计)，山梨酸及其钾盐(以山梨酸计)，铝的残留量(干样品,以Al计)，铅(以Pb计)。</w:t>
      </w:r>
    </w:p>
    <w:p w14:paraId="5FC31361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方便食品</w:t>
      </w:r>
    </w:p>
    <w:p w14:paraId="70D2EA63"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46FF4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29921-2021《食品安全国家标准 预包装食品中致病菌限量》，GB 2760-2014《食品安全国家标准 食品添加剂使用标准》，产品明示标准和质量要求。</w:t>
      </w:r>
    </w:p>
    <w:p w14:paraId="1F753753"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6BBDAC3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方便食品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：沙门氏菌，金黄色葡萄球菌，三氯蔗糖，菌落总数，苯甲酸及其钠盐(以苯甲酸计)，山梨酸及其钾盐(以山梨酸计)，脱氢乙酸及其钠盐(以脱氢乙酸计)，糖精钠(以糖精计)，霉菌，大肠菌群。</w:t>
      </w:r>
    </w:p>
    <w:p w14:paraId="17475FF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 w14:paraId="483A55D5"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0AC0A09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2758-2012《食品安全国家标准 发酵酒及其配制酒》。</w:t>
      </w:r>
    </w:p>
    <w:p w14:paraId="3FEC0D40"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8BBC88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酒类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：酒精度，甲醛。</w:t>
      </w:r>
    </w:p>
    <w:p w14:paraId="1E7B6D05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 w14:paraId="20665F78"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3B2D33F0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77AEE16F"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A1AF9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：苯甲酸及其钠盐(以苯甲酸计)，山梨酸及其钾盐(以山梨酸计)，脱氢乙酸及其钠盐(以脱氢乙酸计)，二氧化硫残留量，柠檬黄。</w:t>
      </w:r>
    </w:p>
    <w:p w14:paraId="2484EBC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 w14:paraId="3977BDC2"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FC374FA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检验依据是产品明示标准和质量要求，GB 2760-2014《食品安全国家标准 食品添加剂使用标准》。</w:t>
      </w:r>
    </w:p>
    <w:p w14:paraId="772FD6A3"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232881E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：铅(以Pb计)，苯甲酸及其钠盐(以苯甲酸计)，山梨酸及其钾盐(以山梨酸计)，脱氢乙酸及其钠盐(以脱氢乙酸计)，糖精钠(以糖精计)，甜蜜素(以环己基氨基磺酸计)，二氧化硫残留量。</w:t>
      </w:r>
    </w:p>
    <w:p w14:paraId="507D2F4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 w14:paraId="150A290B"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5714E1DD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19299-2015《食品安全国家标准 果冻》，GB 2760-2014《食品安全国家标准 食品添加剂使用标准》，GB 2762-2022《食品安全国家标准 食品中污染物限量》，GB 17399-2016《食品安全国家标准 糖果》。</w:t>
      </w:r>
    </w:p>
    <w:p w14:paraId="7B4C8E5E"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A79319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糖果制品检验项目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：菌落总数，大肠菌群，霉菌，酵母，甜蜜素(以环己基氨基磺酸计)，山梨酸及其钾盐(以山梨酸计)，苯甲酸及其钠盐(以苯甲酸计)，糖精钠(以糖精计)，铅(以Pb计)。</w:t>
      </w:r>
    </w:p>
    <w:p w14:paraId="55CE7B5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 w14:paraId="51734356"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41D519C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7101-2022《食品安全国家标准 饮料》，GB 2760-2014《食品安全国家标准 食品添加剂使用标准》，GB/T 21733-2008《茶饮料》，产品明示标准和质量要求。</w:t>
      </w:r>
    </w:p>
    <w:p w14:paraId="131A7A5D"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7F64F48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饮料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菌落总数，脱氢乙酸及其钠盐(以脱氢乙酸计)，咖啡因，茶多酚，柠檬黄，苯甲酸及其钠盐(以苯甲酸计)，山梨酸及其钾盐(以山梨酸计)，糖精钠(以糖精计)，甜蜜素(以环己基氨基磺酸计)，苋菜红，胭脂红，日落黄，亮蓝，大肠菌群，霉菌，酵母，三聚氰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E4EF8"/>
    <w:multiLevelType w:val="singleLevel"/>
    <w:tmpl w:val="85EE4E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6A6976"/>
    <w:multiLevelType w:val="singleLevel"/>
    <w:tmpl w:val="B06A69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E5C5DA6"/>
    <w:multiLevelType w:val="singleLevel"/>
    <w:tmpl w:val="FE5C5D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F25CCD0"/>
    <w:multiLevelType w:val="singleLevel"/>
    <w:tmpl w:val="0F25CCD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699B493"/>
    <w:multiLevelType w:val="singleLevel"/>
    <w:tmpl w:val="3699B4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804EB70"/>
    <w:multiLevelType w:val="singleLevel"/>
    <w:tmpl w:val="3804E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53EF2403"/>
    <w:multiLevelType w:val="singleLevel"/>
    <w:tmpl w:val="53EF2403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61FD5D45"/>
    <w:multiLevelType w:val="singleLevel"/>
    <w:tmpl w:val="61FD5D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7D0ACC8F"/>
    <w:multiLevelType w:val="singleLevel"/>
    <w:tmpl w:val="7D0ACC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5000</Words>
  <Characters>5932</Characters>
  <Lines>1</Lines>
  <Paragraphs>1</Paragraphs>
  <TotalTime>16</TotalTime>
  <ScaleCrop>false</ScaleCrop>
  <LinksUpToDate>false</LinksUpToDate>
  <CharactersWithSpaces>6096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2024-08-16T05:39:46Z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965E2C863CE44195831142E55B0E08E7_13</vt:lpwstr>
  </property>
</Properties>
</file>