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ajorEastAsia" w:hAnsiTheme="majorEastAsia" w:eastAsiaTheme="majorEastAsia" w:cstheme="majorEastAsia"/>
          <w:b/>
          <w:bCs/>
          <w:i w:val="0"/>
          <w:iCs w:val="0"/>
          <w:caps w:val="0"/>
          <w:color w:val="333333"/>
          <w:spacing w:val="0"/>
          <w:sz w:val="36"/>
          <w:szCs w:val="36"/>
        </w:rPr>
      </w:pPr>
      <w:r>
        <w:rPr>
          <w:rFonts w:hint="eastAsia" w:asciiTheme="majorEastAsia" w:hAnsiTheme="majorEastAsia" w:eastAsiaTheme="majorEastAsia" w:cstheme="majorEastAsia"/>
          <w:b/>
          <w:bCs/>
          <w:i w:val="0"/>
          <w:iCs w:val="0"/>
          <w:caps w:val="0"/>
          <w:color w:val="333333"/>
          <w:spacing w:val="0"/>
          <w:kern w:val="0"/>
          <w:sz w:val="36"/>
          <w:szCs w:val="36"/>
          <w:shd w:val="clear" w:fill="FFFFFF"/>
          <w:lang w:val="en-US" w:eastAsia="zh-CN" w:bidi="ar"/>
        </w:rPr>
        <w:t>西安市自然资源和规划局雁塔分局雁塔区2023年度国土变更调查项目（自管区范围内）竞争性磋商公告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西安市自然资源和规划局雁塔分局雁塔区2023年度国土变更调查项目（自管区范围内）的潜在供应商应在陕西省政府采购综合管理平台项目电子化交易系统（以下简称“项目电子化交易系统”）获取采购文件，并于2024年07月16日 1</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4</w:t>
      </w:r>
      <w:r>
        <w:rPr>
          <w:rFonts w:hint="eastAsia" w:asciiTheme="majorEastAsia" w:hAnsiTheme="majorEastAsia" w:eastAsiaTheme="majorEastAsia" w:cstheme="majorEastAsia"/>
          <w:i w:val="0"/>
          <w:iCs w:val="0"/>
          <w:caps w:val="0"/>
          <w:color w:val="333333"/>
          <w:spacing w:val="0"/>
          <w:sz w:val="21"/>
          <w:szCs w:val="21"/>
          <w:shd w:val="clear" w:fill="FFFFFF"/>
        </w:rPr>
        <w:t>时</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3</w:t>
      </w:r>
      <w:bookmarkStart w:id="0" w:name="_GoBack"/>
      <w:bookmarkEnd w:id="0"/>
      <w:r>
        <w:rPr>
          <w:rFonts w:hint="eastAsia" w:asciiTheme="majorEastAsia" w:hAnsiTheme="majorEastAsia" w:eastAsiaTheme="majorEastAsia" w:cstheme="majorEastAsia"/>
          <w:i w:val="0"/>
          <w:iCs w:val="0"/>
          <w:caps w:val="0"/>
          <w:color w:val="333333"/>
          <w:spacing w:val="0"/>
          <w:sz w:val="21"/>
          <w:szCs w:val="21"/>
          <w:shd w:val="clear" w:fill="FFFFFF"/>
        </w:rPr>
        <w:t>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项目编号：SXLX24-01-034Z(F)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项目名称：西安市自然资源和规划局雁塔分局雁塔区2023年度国土变更调查项目（自管区范围内）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预算金额：600,000.00元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采购需求：详见采购需求附件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合同履行期限：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采购包1：自合同签订生效之日起至2024年12月31日前保质保量完成所有工作任务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本项目是否接受联合体投标：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采购包1：不接受联合体投标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合同包1(雁塔区2023年度国土变更调查项目（自管区范围内）)落实政府采购政策需满足的资格要求如下: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本项目专门面向专门面向中小企业采购，承接服务的供应商应为中小企业或者微型企业或者为残疾人福利性单位或者为监狱企业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合同包1(雁塔区2023年度国土变更调查项目（自管区范围内）)特定资格要求如下: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(1)供应商需具备行政主管部门颁发的《测绘资质证书乙级》及以上资质（专业范围包含：摄影测量与遥感、地理信息系统工程）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(2)拟派项目负责人需具备测绘类工程师及以上职称或者注册测绘师证书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时间：2024年07月04日至2024年07月11日，每天上午00:00:00至12:00:00，下午12:00:00至23:59:59（北京时间）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途径：项目电子化交易系统-应标-项目投标中选择本项目参与并获取采购文件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方式：投标人有意参加本项目的，应在陕西省政府采购网（www.ccgp-shaanxi.gov.cn）登录项目电子化交易系统申请获取采购文件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截止时间：2024年07月16日 1</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4</w:t>
      </w:r>
      <w:r>
        <w:rPr>
          <w:rFonts w:hint="eastAsia" w:asciiTheme="majorEastAsia" w:hAnsiTheme="majorEastAsia" w:eastAsiaTheme="majorEastAsia" w:cstheme="majorEastAsia"/>
          <w:i w:val="0"/>
          <w:iCs w:val="0"/>
          <w:caps w:val="0"/>
          <w:color w:val="333333"/>
          <w:spacing w:val="0"/>
          <w:sz w:val="21"/>
          <w:szCs w:val="21"/>
          <w:shd w:val="clear" w:fill="FFFFFF"/>
        </w:rPr>
        <w:t>时</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3</w:t>
      </w:r>
      <w:r>
        <w:rPr>
          <w:rFonts w:hint="eastAsia" w:asciiTheme="majorEastAsia" w:hAnsiTheme="majorEastAsia" w:eastAsiaTheme="majorEastAsia" w:cstheme="majorEastAsia"/>
          <w:i w:val="0"/>
          <w:iCs w:val="0"/>
          <w:caps w:val="0"/>
          <w:color w:val="333333"/>
          <w:spacing w:val="0"/>
          <w:sz w:val="21"/>
          <w:szCs w:val="21"/>
          <w:shd w:val="clear" w:fill="FFFFFF"/>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地点：项目电子化交易系统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时间：2024年07月16日 1</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4</w:t>
      </w:r>
      <w:r>
        <w:rPr>
          <w:rFonts w:hint="eastAsia" w:asciiTheme="majorEastAsia" w:hAnsiTheme="majorEastAsia" w:eastAsiaTheme="majorEastAsia" w:cstheme="majorEastAsia"/>
          <w:i w:val="0"/>
          <w:iCs w:val="0"/>
          <w:caps w:val="0"/>
          <w:color w:val="333333"/>
          <w:spacing w:val="0"/>
          <w:sz w:val="21"/>
          <w:szCs w:val="21"/>
          <w:shd w:val="clear" w:fill="FFFFFF"/>
        </w:rPr>
        <w:t>时</w:t>
      </w:r>
      <w:r>
        <w:rPr>
          <w:rFonts w:hint="eastAsia" w:asciiTheme="majorEastAsia" w:hAnsiTheme="majorEastAsia" w:eastAsiaTheme="majorEastAsia" w:cstheme="majorEastAsia"/>
          <w:i w:val="0"/>
          <w:iCs w:val="0"/>
          <w:caps w:val="0"/>
          <w:color w:val="333333"/>
          <w:spacing w:val="0"/>
          <w:sz w:val="21"/>
          <w:szCs w:val="21"/>
          <w:shd w:val="clear" w:fill="FFFFFF"/>
          <w:lang w:val="en-US" w:eastAsia="zh-CN"/>
        </w:rPr>
        <w:t>3</w:t>
      </w:r>
      <w:r>
        <w:rPr>
          <w:rFonts w:hint="eastAsia" w:asciiTheme="majorEastAsia" w:hAnsiTheme="majorEastAsia" w:eastAsiaTheme="majorEastAsia" w:cstheme="majorEastAsia"/>
          <w:i w:val="0"/>
          <w:iCs w:val="0"/>
          <w:caps w:val="0"/>
          <w:color w:val="333333"/>
          <w:spacing w:val="0"/>
          <w:sz w:val="21"/>
          <w:szCs w:val="21"/>
          <w:shd w:val="clear" w:fill="FFFFFF"/>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地点：项目电子化交易系统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（三）供应商应当自行准备电子化采购所需的计算机终端、软硬件及网络环境，承担因准备不足产生的不利后果。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（五）政府采购平台技术支持：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在线客服：通过陕西省政府采购网-在线客服进行咨询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技术服务电话：029-96702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CA及签章服务：通过陕西省政府采购网-办事指南进行查询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FFFFF"/>
        </w:rPr>
        <w:t>（六）本项目需要落实的政府采购政策：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FFFFF"/>
        </w:rPr>
        <w:t>（3）支持本国产业政策：《财政部关于印发&lt;进口产品管理办法&gt;的通知》（财库〔2007〕119号）；《财政部办公厅关于政府采购进口产品管理有关问题的通知》（财办库〔2008〕248号）。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shd w:val="clear" w:fill="FFFFFF"/>
        </w:rPr>
        <w:t>（4）支持创新等政府采购政策。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Style w:val="7"/>
          <w:rFonts w:hint="eastAsia" w:asciiTheme="majorEastAsia" w:hAnsiTheme="majorEastAsia" w:eastAsiaTheme="majorEastAsia" w:cstheme="majorEastAsia"/>
          <w:b/>
          <w:bCs/>
          <w:i w:val="0"/>
          <w:iCs w:val="0"/>
          <w:caps w:val="0"/>
          <w:color w:val="333333"/>
          <w:spacing w:val="0"/>
          <w:sz w:val="21"/>
          <w:szCs w:val="21"/>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i w:val="0"/>
          <w:iCs w:val="0"/>
          <w:caps w:val="0"/>
          <w:color w:val="333333"/>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名称：西安市自然资源和规划局雁塔分局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地址：西安市雁塔区朱雀大街21号朱雀云天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联系方式：刘桢羽 029-89350555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i w:val="0"/>
          <w:iCs w:val="0"/>
          <w:caps w:val="0"/>
          <w:color w:val="333333"/>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名称：陕西隆信项目管理有限公司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地址：西安市莲湖区丰登南路9号怡景花园酒店A座二层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联系方式：029-88489979-8105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i w:val="0"/>
          <w:iCs w:val="0"/>
          <w:caps w:val="0"/>
          <w:color w:val="333333"/>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项目联系人：任甜、郑婧婧、冷冰、袁歆雨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电话：029-88489979-8105</w:t>
      </w:r>
    </w:p>
    <w:p>
      <w:pPr>
        <w:keepNext w:val="0"/>
        <w:keepLines w:val="0"/>
        <w:pageBreakBefore w:val="0"/>
        <w:kinsoku/>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2QxYjkyZjIwZmQ2YmQ5NjY2ZDM3ZDAyYWYwYzYifQ=="/>
  </w:docVars>
  <w:rsids>
    <w:rsidRoot w:val="0D585FC4"/>
    <w:rsid w:val="0D585FC4"/>
    <w:rsid w:val="0FC6166D"/>
    <w:rsid w:val="706D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2024-07-04T09:45:00Z</dcterms:created>
  <dc:creator>晨曦</dc:creator>
  <cp:lastModifiedBy>晨曦</cp:lastModifiedBy>
  <dcterms:modified xsi:type="dcterms:W3CDTF">2024-07-04T09:48:04Z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0BD1041D197F48239D771F742DCE46E2_11</vt:lpwstr>
  </property>
</Properties>
</file>