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415F2">
      <w:pPr>
        <w:spacing w:line="360" w:lineRule="auto"/>
        <w:ind w:firstLine="160" w:firstLineChars="5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附件4</w:t>
      </w:r>
    </w:p>
    <w:p w14:paraId="59B25F4D">
      <w:pPr>
        <w:spacing w:line="360" w:lineRule="auto"/>
        <w:jc w:val="center"/>
        <w:rPr>
          <w:rFonts w:hint="eastAsia" w:ascii="仿宋" w:hAnsi="仿宋" w:eastAsia="仿宋" w:cs="仿宋"/>
          <w:b/>
          <w:spacing w:val="-1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pacing w:val="-12"/>
          <w:sz w:val="32"/>
          <w:szCs w:val="32"/>
          <w:highlight w:val="none"/>
        </w:rPr>
        <w:t>关于部分项目的说明</w:t>
      </w:r>
    </w:p>
    <w:p w14:paraId="672C2C8A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68729722">
      <w:pPr>
        <w:pStyle w:val="2"/>
        <w:widowControl w:val="0"/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一、甲拌磷</w:t>
      </w:r>
    </w:p>
    <w:p w14:paraId="37041792">
      <w:pPr>
        <w:pStyle w:val="2"/>
        <w:widowControl w:val="0"/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甲拌磷是一种高毒的内吸性杀虫剂、杀螨剂，具有触杀、胃毒、熏蒸等作用。《食品安全国家标准 食品中农药最大残留限量》（GB 2763—2021）中规定，柑橘中甲拌磷的最大残留限量为0.01mg/kg。柑橘中甲拌磷超标的原因，可能是对使用农药的安全间隔期不了解，从而违规使用或滥用农药。</w:t>
      </w:r>
    </w:p>
    <w:p w14:paraId="72FA6D9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二、噻虫胺</w:t>
      </w:r>
    </w:p>
    <w:p w14:paraId="32D4A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噻虫胺是新烟碱类中的一种杀虫剂，具有触杀、胃毒和内吸活性。用于水稻、蔬菜、果树及其他作物上防治蚜虫、叶蝉、蓟马、飞虱等半翅目、鞘翅目、双翅目和某些鳞翅目类害虫。GB 2763-2021《食品安全国家标准 食品中农药最大残留限量》中规定，香蕉中噻虫胺最大残留限量值不得超过0.02 mg/kg，其超标原因是农药使用过量或使用后休药期不足所致。</w:t>
      </w:r>
    </w:p>
    <w:p w14:paraId="200733D5">
      <w:pPr>
        <w:pStyle w:val="2"/>
        <w:numPr>
          <w:ilvl w:val="0"/>
          <w:numId w:val="1"/>
        </w:numP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乙酰甲胺磷</w:t>
      </w:r>
    </w:p>
    <w:p w14:paraId="4DB57494">
      <w:pPr>
        <w:numPr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乙酰甲胺磷为内吸性的有机磷类杀虫剂，少量的残留不会引起人体急性中毒，但长期食用乙酰甲胺磷超标的食品，对人体健康有一定影响。乙酰甲胺磷残留量超标的原因，可能是为快速控制虫害而违规使用，或未遵守采摘间隔期规定，致使上市销售的产品中残留量超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7E6CC2"/>
    <w:multiLevelType w:val="singleLevel"/>
    <w:tmpl w:val="B87E6CC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5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xZGFkZjQwNzdhMGY3MTZiYTdkNDNiYTRkNmU4YT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6910CB"/>
    <w:rsid w:val="03AE4189"/>
    <w:rsid w:val="04115E30"/>
    <w:rsid w:val="04BA113F"/>
    <w:rsid w:val="056D542C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107D1679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D30026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205FF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4E54AD"/>
    <w:rsid w:val="6CC45FA7"/>
    <w:rsid w:val="6CF7043C"/>
    <w:rsid w:val="6D2C7650"/>
    <w:rsid w:val="6DF95B40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4E7067"/>
    <w:rsid w:val="756E2FC6"/>
    <w:rsid w:val="75E8126A"/>
    <w:rsid w:val="766D33C5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373</Words>
  <Characters>404</Characters>
  <Lines>1</Lines>
  <Paragraphs>1</Paragraphs>
  <TotalTime>27</TotalTime>
  <ScaleCrop>false</ScaleCrop>
  <LinksUpToDate>false</LinksUpToDate>
  <CharactersWithSpaces>409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WPS_1528185539</cp:lastModifiedBy>
  <dcterms:modified xsi:type="dcterms:W3CDTF">2024-07-15T08:24:01Z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6E7456C40E0F42FB888912BEA1CD81C6_13</vt:lpwstr>
  </property>
</Properties>
</file>