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C2E6D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081B0C85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2A2383DF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 w14:paraId="35AE6E09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9F8BF86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56B7E73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D4607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大肠菌群。</w:t>
      </w:r>
    </w:p>
    <w:p w14:paraId="3AE3A0C2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61DBFF0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FBF4825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61284F5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6C3295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4C552976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方便食品</w:t>
      </w:r>
    </w:p>
    <w:p w14:paraId="45C63CC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2B0134D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 w14:paraId="1EE94883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3D8B6B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7C33BAB8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0944790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3FC643E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7099-2015《食品安全国家标准 糕点、面包》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、SB/T 10377-2004《粽子》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A1BA11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B9D3ED5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霉菌。</w:t>
      </w:r>
    </w:p>
    <w:p w14:paraId="1D74B928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229933F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AE8AF8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 w14:paraId="1E00766D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E5B30D3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柠檬黄。</w:t>
      </w:r>
    </w:p>
    <w:p w14:paraId="0796632A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 w14:paraId="7DF6D35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32A52F5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25190-2010《食品安全国家标准 灭菌乳》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 w14:paraId="21902A99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7AC36FD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763A1007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食糖</w:t>
      </w:r>
    </w:p>
    <w:p w14:paraId="33F0175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3C576D3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GB/T 317-2018《白砂糖》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13104-2014《食品安全国家标准 食糖》。</w:t>
      </w:r>
    </w:p>
    <w:p w14:paraId="55E3EB3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C7BB9BD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的检验项目包括色值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干燥失重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还原糖分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蔗糖分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螨。</w:t>
      </w:r>
    </w:p>
    <w:p w14:paraId="05F5E457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6A36F0D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A488126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 w14:paraId="7E508A9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126487C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 w14:paraId="6C822AC7">
      <w:pPr>
        <w:pStyle w:val="2"/>
      </w:pPr>
      <w:r>
        <w:rPr>
          <w:rFonts w:hint="eastAsia"/>
          <w:lang w:eastAsia="zh-CN"/>
        </w:rPr>
        <w:t>九</w:t>
      </w:r>
      <w:r>
        <w:rPr>
          <w:rFonts w:hint="eastAsia"/>
        </w:rPr>
        <w:t>、食用农产品</w:t>
      </w:r>
    </w:p>
    <w:p w14:paraId="0C1319E3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8FF678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农业农村部公告 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22556-2008《豆芽卫生标准》。</w:t>
      </w:r>
    </w:p>
    <w:p w14:paraId="2C59FF2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83A55B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呋喃妥因代谢物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地塞米松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氯丙嗪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土霉素/金霉素/四环素(组合含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量)。</w:t>
      </w:r>
    </w:p>
    <w:p w14:paraId="58F6036F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2A7684C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289DA6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2719-2018《食品安全国家标准 食醋》、GB/T 18187-2000《酿造食醋》、GB 2762-2022《食品安全国家标准 食品中污染物限量》、产品明示标准和质量要求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3C0E86D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DA80DB6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的检验项目包括总酸(以乙酸计)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氨基酸态氮(以氮计)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胭脂红。</w:t>
      </w:r>
    </w:p>
    <w:p w14:paraId="5661458D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1AA9676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EE19EE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2762-2022《食品安全国家标准 食品中污染物限量》、GB 7101-2022《食品安全国家标准 饮料》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25C6D2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083E0B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41F90A6C"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1471</Words>
  <Characters>1668</Characters>
  <Lines>19</Lines>
  <Paragraphs>5</Paragraphs>
  <TotalTime>15</TotalTime>
  <ScaleCrop>false</ScaleCrop>
  <LinksUpToDate>false</LinksUpToDate>
  <CharactersWithSpaces>1706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2024-06-24T03:19:12Z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961BE9A45AB1440084B51677A460E5C4</vt:lpwstr>
  </property>
</Properties>
</file>