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92D" w:rsidRDefault="00BB392D" w:rsidP="00BB392D">
      <w:pPr>
        <w:pStyle w:val="a5"/>
        <w:overflowPunct w:val="0"/>
        <w:adjustRightInd w:val="0"/>
        <w:snapToGrid w:val="0"/>
        <w:spacing w:line="579" w:lineRule="exact"/>
        <w:ind w:firstLineChars="0" w:firstLine="0"/>
        <w:rPr>
          <w:rFonts w:ascii="黑体" w:eastAsia="黑体" w:hAnsi="黑体" w:cs="黑体"/>
          <w:bCs/>
          <w:sz w:val="32"/>
          <w:szCs w:val="32"/>
        </w:rPr>
      </w:pPr>
      <w:r>
        <w:rPr>
          <w:rFonts w:ascii="黑体" w:eastAsia="黑体" w:hAnsi="黑体" w:cs="黑体" w:hint="eastAsia"/>
          <w:bCs/>
          <w:sz w:val="32"/>
          <w:szCs w:val="32"/>
        </w:rPr>
        <w:t>附件</w:t>
      </w:r>
      <w:r>
        <w:rPr>
          <w:rFonts w:eastAsia="黑体"/>
          <w:bCs/>
          <w:sz w:val="32"/>
          <w:szCs w:val="32"/>
        </w:rPr>
        <w:t>5</w:t>
      </w:r>
    </w:p>
    <w:p w:rsidR="00BB392D" w:rsidRDefault="00BB392D" w:rsidP="00BB392D">
      <w:pPr>
        <w:overflowPunct w:val="0"/>
        <w:adjustRightInd w:val="0"/>
        <w:snapToGrid w:val="0"/>
        <w:spacing w:beforeLines="100" w:afterLines="100" w:line="579" w:lineRule="exact"/>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color w:val="000000"/>
          <w:kern w:val="0"/>
          <w:sz w:val="36"/>
          <w:szCs w:val="36"/>
          <w:lang/>
        </w:rPr>
        <w:t>突发公共卫生事件相关信息报告标准</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一、传染病</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（一）鼠疫：发现</w:t>
      </w:r>
      <w:r>
        <w:rPr>
          <w:rFonts w:eastAsia="仿宋_GB2312"/>
          <w:sz w:val="32"/>
          <w:szCs w:val="32"/>
        </w:rPr>
        <w:t>1</w:t>
      </w:r>
      <w:r>
        <w:rPr>
          <w:rFonts w:ascii="仿宋_GB2312" w:eastAsia="仿宋_GB2312" w:hint="eastAsia"/>
          <w:sz w:val="32"/>
          <w:szCs w:val="32"/>
        </w:rPr>
        <w:t>例及以上鼠疫病例。（《国家突发公共卫生事件相关信息报告管理工作规范（试行）》）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（二）霍乱：发现</w:t>
      </w:r>
      <w:r>
        <w:rPr>
          <w:rFonts w:eastAsia="仿宋_GB2312"/>
          <w:sz w:val="32"/>
          <w:szCs w:val="32"/>
        </w:rPr>
        <w:t>1</w:t>
      </w:r>
      <w:r>
        <w:rPr>
          <w:rFonts w:ascii="仿宋_GB2312" w:eastAsia="仿宋_GB2312" w:hint="eastAsia"/>
          <w:sz w:val="32"/>
          <w:szCs w:val="32"/>
        </w:rPr>
        <w:t>例及以上霍乱病例。（《国家突发公共卫生事件相关信息报告管理工作规范（试行）》）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（三）传染性非典型肺炎：发现</w:t>
      </w:r>
      <w:r>
        <w:rPr>
          <w:rFonts w:eastAsia="仿宋_GB2312"/>
          <w:sz w:val="32"/>
          <w:szCs w:val="32"/>
        </w:rPr>
        <w:t>1</w:t>
      </w:r>
      <w:r>
        <w:rPr>
          <w:rFonts w:ascii="仿宋_GB2312" w:eastAsia="仿宋_GB2312" w:hint="eastAsia"/>
          <w:sz w:val="32"/>
          <w:szCs w:val="32"/>
        </w:rPr>
        <w:t>例及以上传染性非典型肺炎病例病人或疑似病人。（《国家突发公共卫生事件相关信息报告管理工作规范（试行）》）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（四）人感染高致病性禽流感：发现</w:t>
      </w:r>
      <w:r>
        <w:rPr>
          <w:rFonts w:eastAsia="仿宋_GB2312"/>
          <w:sz w:val="32"/>
          <w:szCs w:val="32"/>
        </w:rPr>
        <w:t>1</w:t>
      </w:r>
      <w:r>
        <w:rPr>
          <w:rFonts w:ascii="仿宋_GB2312" w:eastAsia="仿宋_GB2312" w:hint="eastAsia"/>
          <w:sz w:val="32"/>
          <w:szCs w:val="32"/>
        </w:rPr>
        <w:t>例及以上人感染高致病性禽流感病例。（《国家突发公共卫生事件相关信息报告管理工作规范（试行）》）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（五）炭疽：发生</w:t>
      </w:r>
      <w:r>
        <w:rPr>
          <w:rFonts w:eastAsia="仿宋_GB2312"/>
          <w:sz w:val="32"/>
          <w:szCs w:val="32"/>
        </w:rPr>
        <w:t>1</w:t>
      </w:r>
      <w:r>
        <w:rPr>
          <w:rFonts w:ascii="仿宋_GB2312" w:eastAsia="仿宋_GB2312" w:hint="eastAsia"/>
          <w:sz w:val="32"/>
          <w:szCs w:val="32"/>
        </w:rPr>
        <w:t>例及以上肺炭疽病例；或</w:t>
      </w:r>
      <w:r>
        <w:rPr>
          <w:rFonts w:eastAsia="仿宋_GB2312"/>
          <w:sz w:val="32"/>
          <w:szCs w:val="32"/>
        </w:rPr>
        <w:t>1</w:t>
      </w:r>
      <w:r>
        <w:rPr>
          <w:rFonts w:ascii="仿宋_GB2312" w:eastAsia="仿宋_GB2312" w:hint="eastAsia"/>
          <w:sz w:val="32"/>
          <w:szCs w:val="32"/>
        </w:rPr>
        <w:t>周内，同一学校、幼儿园、自然村寨、社区、建筑工地等集体单位发生</w:t>
      </w:r>
      <w:r>
        <w:rPr>
          <w:rFonts w:eastAsia="仿宋_GB2312"/>
          <w:sz w:val="32"/>
          <w:szCs w:val="32"/>
        </w:rPr>
        <w:t>3</w:t>
      </w:r>
      <w:r>
        <w:rPr>
          <w:rFonts w:ascii="仿宋_GB2312" w:eastAsia="仿宋_GB2312" w:hint="eastAsia"/>
          <w:sz w:val="32"/>
          <w:szCs w:val="32"/>
        </w:rPr>
        <w:t>例及以上皮肤炭疽或肠炭疽病例；或</w:t>
      </w:r>
      <w:r>
        <w:rPr>
          <w:rFonts w:eastAsia="仿宋_GB2312"/>
          <w:sz w:val="32"/>
          <w:szCs w:val="32"/>
        </w:rPr>
        <w:t>1</w:t>
      </w:r>
      <w:r>
        <w:rPr>
          <w:rFonts w:ascii="仿宋_GB2312" w:eastAsia="仿宋_GB2312" w:hint="eastAsia"/>
          <w:sz w:val="32"/>
          <w:szCs w:val="32"/>
        </w:rPr>
        <w:t>例及以上职业性炭疽病例。（《国家突发公共卫生事件相关信息报告管理工作规范（试行）》）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（六）甲肝/戊肝：</w:t>
      </w:r>
      <w:r>
        <w:rPr>
          <w:rFonts w:eastAsia="仿宋_GB2312"/>
          <w:sz w:val="32"/>
          <w:szCs w:val="32"/>
        </w:rPr>
        <w:t>1</w:t>
      </w:r>
      <w:r>
        <w:rPr>
          <w:rFonts w:ascii="仿宋_GB2312" w:eastAsia="仿宋_GB2312" w:hint="eastAsia"/>
          <w:sz w:val="32"/>
          <w:szCs w:val="32"/>
        </w:rPr>
        <w:t>周内，同一学校、幼儿园、自然村寨、社区、建筑工地等集体单位发生</w:t>
      </w:r>
      <w:r>
        <w:rPr>
          <w:rFonts w:eastAsia="仿宋_GB2312"/>
          <w:sz w:val="32"/>
          <w:szCs w:val="32"/>
        </w:rPr>
        <w:t>5</w:t>
      </w:r>
      <w:r>
        <w:rPr>
          <w:rFonts w:ascii="仿宋_GB2312" w:eastAsia="仿宋_GB2312" w:hint="eastAsia"/>
          <w:sz w:val="32"/>
          <w:szCs w:val="32"/>
        </w:rPr>
        <w:t>例及以上甲肝/戊肝病例。（《国家突发公共卫生事件相关信息报告管理工作规范（试行）》）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（七）伤寒（副伤寒）：</w:t>
      </w:r>
      <w:r>
        <w:rPr>
          <w:rFonts w:eastAsia="仿宋_GB2312"/>
          <w:sz w:val="32"/>
          <w:szCs w:val="32"/>
        </w:rPr>
        <w:t>1</w:t>
      </w:r>
      <w:r>
        <w:rPr>
          <w:rFonts w:ascii="仿宋_GB2312" w:eastAsia="仿宋_GB2312" w:hint="eastAsia"/>
          <w:sz w:val="32"/>
          <w:szCs w:val="32"/>
        </w:rPr>
        <w:t>周内，同一学校、幼儿园、自</w:t>
      </w:r>
      <w:r>
        <w:rPr>
          <w:rFonts w:ascii="仿宋_GB2312" w:eastAsia="仿宋_GB2312" w:hint="eastAsia"/>
          <w:sz w:val="32"/>
          <w:szCs w:val="32"/>
        </w:rPr>
        <w:lastRenderedPageBreak/>
        <w:t>然村寨、社区、建筑工地等集体单位发生</w:t>
      </w:r>
      <w:r>
        <w:rPr>
          <w:rFonts w:eastAsia="仿宋_GB2312"/>
          <w:sz w:val="32"/>
          <w:szCs w:val="32"/>
        </w:rPr>
        <w:t>5</w:t>
      </w:r>
      <w:r>
        <w:rPr>
          <w:rFonts w:ascii="仿宋_GB2312" w:eastAsia="仿宋_GB2312" w:hint="eastAsia"/>
          <w:sz w:val="32"/>
          <w:szCs w:val="32"/>
        </w:rPr>
        <w:t>例及以上伤寒（副伤寒）病例，或出现</w:t>
      </w:r>
      <w:r>
        <w:rPr>
          <w:rFonts w:eastAsia="仿宋_GB2312"/>
          <w:sz w:val="32"/>
          <w:szCs w:val="32"/>
        </w:rPr>
        <w:t>2</w:t>
      </w:r>
      <w:r>
        <w:rPr>
          <w:rFonts w:ascii="仿宋_GB2312" w:eastAsia="仿宋_GB2312" w:hint="eastAsia"/>
          <w:sz w:val="32"/>
          <w:szCs w:val="32"/>
        </w:rPr>
        <w:t>例及以上死亡。（《国家突发公共卫生事件相关信息报告管理工作规范（试行）》）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（八）细菌性和阿米巴性痢疾：</w:t>
      </w:r>
      <w:r>
        <w:rPr>
          <w:rFonts w:eastAsia="仿宋_GB2312"/>
          <w:sz w:val="32"/>
          <w:szCs w:val="32"/>
        </w:rPr>
        <w:t>3</w:t>
      </w:r>
      <w:r>
        <w:rPr>
          <w:rFonts w:ascii="仿宋_GB2312" w:eastAsia="仿宋_GB2312" w:hint="eastAsia"/>
          <w:sz w:val="32"/>
          <w:szCs w:val="32"/>
        </w:rPr>
        <w:t>天内，同一学校、幼儿园、自然村寨、社区、建筑工地等集体单位发生</w:t>
      </w:r>
      <w:r>
        <w:rPr>
          <w:rFonts w:eastAsia="仿宋_GB2312"/>
          <w:sz w:val="32"/>
          <w:szCs w:val="32"/>
        </w:rPr>
        <w:t>10</w:t>
      </w:r>
      <w:r>
        <w:rPr>
          <w:rFonts w:ascii="仿宋_GB2312" w:eastAsia="仿宋_GB2312" w:hint="eastAsia"/>
          <w:sz w:val="32"/>
          <w:szCs w:val="32"/>
        </w:rPr>
        <w:t>例及以上细菌性和阿米巴性痢疾病例，或出现</w:t>
      </w:r>
      <w:r>
        <w:rPr>
          <w:rFonts w:eastAsia="仿宋_GB2312"/>
          <w:sz w:val="32"/>
          <w:szCs w:val="32"/>
        </w:rPr>
        <w:t>2</w:t>
      </w:r>
      <w:r>
        <w:rPr>
          <w:rFonts w:ascii="仿宋_GB2312" w:eastAsia="仿宋_GB2312" w:hint="eastAsia"/>
          <w:sz w:val="32"/>
          <w:szCs w:val="32"/>
        </w:rPr>
        <w:t>例及以上死亡。（《国家突发公共卫生事件相关信息报告管理工作规范（试行）》）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（九）麻疹：</w:t>
      </w:r>
      <w:r>
        <w:rPr>
          <w:rFonts w:eastAsia="仿宋_GB2312"/>
          <w:sz w:val="32"/>
          <w:szCs w:val="32"/>
        </w:rPr>
        <w:t>1</w:t>
      </w:r>
      <w:r>
        <w:rPr>
          <w:rFonts w:ascii="仿宋_GB2312" w:eastAsia="仿宋_GB2312" w:hint="eastAsia"/>
          <w:sz w:val="32"/>
          <w:szCs w:val="32"/>
        </w:rPr>
        <w:t xml:space="preserve">周内，同一学校、幼儿园、自然村寨、社区、建筑工地等集体单位发生 </w:t>
      </w:r>
      <w:r>
        <w:rPr>
          <w:rFonts w:eastAsia="仿宋_GB2312"/>
          <w:sz w:val="32"/>
          <w:szCs w:val="32"/>
        </w:rPr>
        <w:t>10</w:t>
      </w:r>
      <w:r>
        <w:rPr>
          <w:rFonts w:ascii="仿宋_GB2312" w:eastAsia="仿宋_GB2312" w:hint="eastAsia"/>
          <w:sz w:val="32"/>
          <w:szCs w:val="32"/>
        </w:rPr>
        <w:t xml:space="preserve"> 例及以上麻疹病例。（《国家突发公共卫生事件相关信息报告管理工作规范（试行）》）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（十）风疹：</w:t>
      </w:r>
      <w:r>
        <w:rPr>
          <w:rFonts w:eastAsia="仿宋_GB2312"/>
          <w:sz w:val="32"/>
          <w:szCs w:val="32"/>
        </w:rPr>
        <w:t>1</w:t>
      </w:r>
      <w:r>
        <w:rPr>
          <w:rFonts w:ascii="仿宋_GB2312" w:eastAsia="仿宋_GB2312" w:hint="eastAsia"/>
          <w:sz w:val="32"/>
          <w:szCs w:val="32"/>
        </w:rPr>
        <w:t>周内，同一学校、幼儿园、自然村寨、社区等集体单位发生</w:t>
      </w:r>
      <w:r>
        <w:rPr>
          <w:rFonts w:eastAsia="仿宋_GB2312"/>
          <w:sz w:val="32"/>
          <w:szCs w:val="32"/>
        </w:rPr>
        <w:t>10</w:t>
      </w:r>
      <w:r>
        <w:rPr>
          <w:rFonts w:ascii="仿宋_GB2312" w:eastAsia="仿宋_GB2312" w:hint="eastAsia"/>
          <w:sz w:val="32"/>
          <w:szCs w:val="32"/>
        </w:rPr>
        <w:t>例及以上风疹病例。（《国家突发公共卫生事件相关信息报告管理工作规范（试行）》）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（十一）流行性脑脊髓膜炎：</w:t>
      </w:r>
      <w:r>
        <w:rPr>
          <w:rFonts w:eastAsia="仿宋_GB2312"/>
          <w:sz w:val="32"/>
          <w:szCs w:val="32"/>
        </w:rPr>
        <w:t>3</w:t>
      </w:r>
      <w:r>
        <w:rPr>
          <w:rFonts w:ascii="仿宋_GB2312" w:eastAsia="仿宋_GB2312" w:hint="eastAsia"/>
          <w:sz w:val="32"/>
          <w:szCs w:val="32"/>
        </w:rPr>
        <w:t>天内，同一学校、幼儿园、自然村寨、社区、建筑工地等集体单位发生</w:t>
      </w:r>
      <w:r>
        <w:rPr>
          <w:rFonts w:eastAsia="仿宋_GB2312"/>
          <w:sz w:val="32"/>
          <w:szCs w:val="32"/>
        </w:rPr>
        <w:t>3</w:t>
      </w:r>
      <w:r>
        <w:rPr>
          <w:rFonts w:ascii="仿宋_GB2312" w:eastAsia="仿宋_GB2312" w:hint="eastAsia"/>
          <w:sz w:val="32"/>
          <w:szCs w:val="32"/>
        </w:rPr>
        <w:t>例及以上流脑病例，或出现</w:t>
      </w:r>
      <w:r>
        <w:rPr>
          <w:rFonts w:eastAsia="仿宋_GB2312"/>
          <w:sz w:val="32"/>
          <w:szCs w:val="32"/>
        </w:rPr>
        <w:t>2</w:t>
      </w:r>
      <w:r>
        <w:rPr>
          <w:rFonts w:ascii="仿宋_GB2312" w:eastAsia="仿宋_GB2312" w:hint="eastAsia"/>
          <w:sz w:val="32"/>
          <w:szCs w:val="32"/>
        </w:rPr>
        <w:t>例及以上死亡。（《国家突发公共卫生事件相关信息报告管理工作规范（试行）》）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（十二）登革热：</w:t>
      </w:r>
      <w:r>
        <w:rPr>
          <w:rFonts w:eastAsia="仿宋_GB2312"/>
          <w:sz w:val="32"/>
          <w:szCs w:val="32"/>
        </w:rPr>
        <w:t>1</w:t>
      </w:r>
      <w:r>
        <w:rPr>
          <w:rFonts w:ascii="仿宋_GB2312" w:eastAsia="仿宋_GB2312" w:hint="eastAsia"/>
          <w:sz w:val="32"/>
          <w:szCs w:val="32"/>
        </w:rPr>
        <w:t>周内，一个区县（开发区）发生</w:t>
      </w:r>
      <w:r>
        <w:rPr>
          <w:rFonts w:eastAsia="仿宋_GB2312"/>
          <w:sz w:val="32"/>
          <w:szCs w:val="32"/>
        </w:rPr>
        <w:t>5</w:t>
      </w:r>
      <w:r>
        <w:rPr>
          <w:rFonts w:ascii="仿宋_GB2312" w:eastAsia="仿宋_GB2312" w:hint="eastAsia"/>
          <w:sz w:val="32"/>
          <w:szCs w:val="32"/>
        </w:rPr>
        <w:t>例及以上登革热病例；或首次发现病例。（《国家突发公共卫生事件相关信息报告管理工作规范（试行）》）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（十三）流行性出血热：</w:t>
      </w:r>
      <w:r>
        <w:rPr>
          <w:rFonts w:eastAsia="仿宋_GB2312"/>
          <w:sz w:val="32"/>
          <w:szCs w:val="32"/>
        </w:rPr>
        <w:t>1</w:t>
      </w:r>
      <w:r>
        <w:rPr>
          <w:rFonts w:ascii="仿宋_GB2312" w:eastAsia="仿宋_GB2312" w:hint="eastAsia"/>
          <w:sz w:val="32"/>
          <w:szCs w:val="32"/>
        </w:rPr>
        <w:t>周内，同一自然村寨、社区、建筑工地、学校等集体单位发生</w:t>
      </w:r>
      <w:r>
        <w:rPr>
          <w:rFonts w:eastAsia="仿宋_GB2312"/>
          <w:sz w:val="32"/>
          <w:szCs w:val="32"/>
        </w:rPr>
        <w:t>5</w:t>
      </w:r>
      <w:r>
        <w:rPr>
          <w:rFonts w:ascii="仿宋_GB2312" w:eastAsia="仿宋_GB2312" w:hint="eastAsia"/>
          <w:sz w:val="32"/>
          <w:szCs w:val="32"/>
        </w:rPr>
        <w:t>例（高发地区</w:t>
      </w:r>
      <w:r>
        <w:rPr>
          <w:rFonts w:eastAsia="仿宋_GB2312"/>
          <w:sz w:val="32"/>
          <w:szCs w:val="32"/>
        </w:rPr>
        <w:t>10</w:t>
      </w:r>
      <w:r>
        <w:rPr>
          <w:rFonts w:ascii="仿宋_GB2312" w:eastAsia="仿宋_GB2312" w:hint="eastAsia"/>
          <w:sz w:val="32"/>
          <w:szCs w:val="32"/>
        </w:rPr>
        <w:t>例）及</w:t>
      </w:r>
      <w:r>
        <w:rPr>
          <w:rFonts w:ascii="仿宋_GB2312" w:eastAsia="仿宋_GB2312" w:hint="eastAsia"/>
          <w:sz w:val="32"/>
          <w:szCs w:val="32"/>
        </w:rPr>
        <w:lastRenderedPageBreak/>
        <w:t>以上流行性出血热病例，或者死亡</w:t>
      </w:r>
      <w:r>
        <w:rPr>
          <w:rFonts w:eastAsia="仿宋_GB2312"/>
          <w:sz w:val="32"/>
          <w:szCs w:val="32"/>
        </w:rPr>
        <w:t>1</w:t>
      </w:r>
      <w:r>
        <w:rPr>
          <w:rFonts w:ascii="仿宋_GB2312" w:eastAsia="仿宋_GB2312" w:hint="eastAsia"/>
          <w:sz w:val="32"/>
          <w:szCs w:val="32"/>
        </w:rPr>
        <w:t>例及以上。（《国家突发公共卫生事件相关信息报告管理工作规范（试行）》和《全国肾综合征出血热监测方案（试行）》）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（十四）钩端螺旋体病：</w:t>
      </w:r>
      <w:r>
        <w:rPr>
          <w:rFonts w:eastAsia="仿宋_GB2312"/>
          <w:sz w:val="32"/>
          <w:szCs w:val="32"/>
        </w:rPr>
        <w:t>1</w:t>
      </w:r>
      <w:r>
        <w:rPr>
          <w:rFonts w:ascii="仿宋_GB2312" w:eastAsia="仿宋_GB2312" w:hint="eastAsia"/>
          <w:sz w:val="32"/>
          <w:szCs w:val="32"/>
        </w:rPr>
        <w:t>周内，同一自然村寨、建筑工地等集体单位发生</w:t>
      </w:r>
      <w:r>
        <w:rPr>
          <w:rFonts w:eastAsia="仿宋_GB2312"/>
          <w:sz w:val="32"/>
          <w:szCs w:val="32"/>
        </w:rPr>
        <w:t>5</w:t>
      </w:r>
      <w:r>
        <w:rPr>
          <w:rFonts w:ascii="仿宋_GB2312" w:eastAsia="仿宋_GB2312" w:hint="eastAsia"/>
          <w:sz w:val="32"/>
          <w:szCs w:val="32"/>
        </w:rPr>
        <w:t>例及以上钩端螺旋体病病例，或者死亡</w:t>
      </w:r>
      <w:r>
        <w:rPr>
          <w:rFonts w:eastAsia="仿宋_GB2312"/>
          <w:sz w:val="32"/>
          <w:szCs w:val="32"/>
        </w:rPr>
        <w:t>1</w:t>
      </w:r>
      <w:r>
        <w:rPr>
          <w:rFonts w:ascii="仿宋_GB2312" w:eastAsia="仿宋_GB2312" w:hint="eastAsia"/>
          <w:sz w:val="32"/>
          <w:szCs w:val="32"/>
        </w:rPr>
        <w:t>例及以上。（《国家突发公共卫生事件相关信息报告管理工作规范（试行）》）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（十五）流行性乙型脑炎：</w:t>
      </w:r>
      <w:r>
        <w:rPr>
          <w:rFonts w:eastAsia="仿宋_GB2312"/>
          <w:sz w:val="32"/>
          <w:szCs w:val="32"/>
        </w:rPr>
        <w:t>1</w:t>
      </w:r>
      <w:r>
        <w:rPr>
          <w:rFonts w:ascii="仿宋_GB2312" w:eastAsia="仿宋_GB2312" w:hint="eastAsia"/>
          <w:sz w:val="32"/>
          <w:szCs w:val="32"/>
        </w:rPr>
        <w:t>周内，同一镇、街道等发生</w:t>
      </w:r>
      <w:r>
        <w:rPr>
          <w:rFonts w:eastAsia="仿宋_GB2312"/>
          <w:sz w:val="32"/>
          <w:szCs w:val="32"/>
        </w:rPr>
        <w:t>5</w:t>
      </w:r>
      <w:r>
        <w:rPr>
          <w:rFonts w:ascii="仿宋_GB2312" w:eastAsia="仿宋_GB2312" w:hint="eastAsia"/>
          <w:sz w:val="32"/>
          <w:szCs w:val="32"/>
        </w:rPr>
        <w:t>例及以上乙脑病例，或者死亡</w:t>
      </w:r>
      <w:r>
        <w:rPr>
          <w:rFonts w:eastAsia="仿宋_GB2312"/>
          <w:sz w:val="32"/>
          <w:szCs w:val="32"/>
        </w:rPr>
        <w:t>1</w:t>
      </w:r>
      <w:r>
        <w:rPr>
          <w:rFonts w:ascii="仿宋_GB2312" w:eastAsia="仿宋_GB2312" w:hint="eastAsia"/>
          <w:sz w:val="32"/>
          <w:szCs w:val="32"/>
        </w:rPr>
        <w:t>例及以上。（《国家突发公共卫生事件相关信息报告管理工作规范（试行）》）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（十六）疟疾：以行政村为单位，</w:t>
      </w:r>
      <w:r>
        <w:rPr>
          <w:rFonts w:eastAsia="仿宋_GB2312"/>
          <w:sz w:val="32"/>
          <w:szCs w:val="32"/>
        </w:rPr>
        <w:t>1</w:t>
      </w:r>
      <w:r>
        <w:rPr>
          <w:rFonts w:ascii="仿宋_GB2312" w:eastAsia="仿宋_GB2312" w:hint="eastAsia"/>
          <w:sz w:val="32"/>
          <w:szCs w:val="32"/>
        </w:rPr>
        <w:t>个月内，发现</w:t>
      </w:r>
      <w:r>
        <w:rPr>
          <w:rFonts w:eastAsia="仿宋_GB2312"/>
          <w:sz w:val="32"/>
          <w:szCs w:val="32"/>
        </w:rPr>
        <w:t>5</w:t>
      </w:r>
      <w:r>
        <w:rPr>
          <w:rFonts w:ascii="仿宋_GB2312" w:eastAsia="仿宋_GB2312" w:hint="eastAsia"/>
          <w:sz w:val="32"/>
          <w:szCs w:val="32"/>
        </w:rPr>
        <w:t>例（高发地区</w:t>
      </w:r>
      <w:r>
        <w:rPr>
          <w:rFonts w:eastAsia="仿宋_GB2312"/>
          <w:sz w:val="32"/>
          <w:szCs w:val="32"/>
        </w:rPr>
        <w:t>10</w:t>
      </w:r>
      <w:r>
        <w:rPr>
          <w:rFonts w:ascii="仿宋_GB2312" w:eastAsia="仿宋_GB2312" w:hint="eastAsia"/>
          <w:sz w:val="32"/>
          <w:szCs w:val="32"/>
        </w:rPr>
        <w:t xml:space="preserve">例）及以上当地感染的病例；或在近 </w:t>
      </w:r>
      <w:r>
        <w:rPr>
          <w:rFonts w:eastAsia="仿宋_GB2312"/>
          <w:sz w:val="32"/>
          <w:szCs w:val="32"/>
        </w:rPr>
        <w:t>3</w:t>
      </w:r>
      <w:r>
        <w:rPr>
          <w:rFonts w:ascii="仿宋_GB2312" w:eastAsia="仿宋_GB2312" w:hint="eastAsia"/>
          <w:sz w:val="32"/>
          <w:szCs w:val="32"/>
        </w:rPr>
        <w:t xml:space="preserve"> 年内无当地感染病例报告的乡镇，以行政村为单位，</w:t>
      </w:r>
      <w:r>
        <w:rPr>
          <w:rFonts w:eastAsia="仿宋_GB2312"/>
          <w:sz w:val="32"/>
          <w:szCs w:val="32"/>
        </w:rPr>
        <w:t>1</w:t>
      </w:r>
      <w:r>
        <w:rPr>
          <w:rFonts w:ascii="仿宋_GB2312" w:eastAsia="仿宋_GB2312" w:hint="eastAsia"/>
          <w:sz w:val="32"/>
          <w:szCs w:val="32"/>
        </w:rPr>
        <w:t>个月内发现</w:t>
      </w:r>
      <w:r>
        <w:rPr>
          <w:rFonts w:eastAsia="仿宋_GB2312"/>
          <w:sz w:val="32"/>
          <w:szCs w:val="32"/>
        </w:rPr>
        <w:t>5</w:t>
      </w:r>
      <w:r>
        <w:rPr>
          <w:rFonts w:ascii="仿宋_GB2312" w:eastAsia="仿宋_GB2312" w:hint="eastAsia"/>
          <w:sz w:val="32"/>
          <w:szCs w:val="32"/>
        </w:rPr>
        <w:t>例及以上当地感染的病例；在恶性疟流行地区，以（镇）为单位，</w:t>
      </w:r>
      <w:r>
        <w:rPr>
          <w:rFonts w:eastAsia="仿宋_GB2312"/>
          <w:sz w:val="32"/>
          <w:szCs w:val="32"/>
        </w:rPr>
        <w:t>1</w:t>
      </w:r>
      <w:r>
        <w:rPr>
          <w:rFonts w:ascii="仿宋_GB2312" w:eastAsia="仿宋_GB2312" w:hint="eastAsia"/>
          <w:sz w:val="32"/>
          <w:szCs w:val="32"/>
        </w:rPr>
        <w:t>个月内发现</w:t>
      </w:r>
      <w:r>
        <w:rPr>
          <w:rFonts w:eastAsia="仿宋_GB2312"/>
          <w:sz w:val="32"/>
          <w:szCs w:val="32"/>
        </w:rPr>
        <w:t>2</w:t>
      </w:r>
      <w:r>
        <w:rPr>
          <w:rFonts w:ascii="仿宋_GB2312" w:eastAsia="仿宋_GB2312" w:hint="eastAsia"/>
          <w:sz w:val="32"/>
          <w:szCs w:val="32"/>
        </w:rPr>
        <w:t>例及以上恶性疟死亡病例；在非恶性疟流行地区，出现输入性恶性疟继发感染病例。（《国家突发公共卫生事件相关信息报告管理工作规范（试行）》）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（十七）血吸虫病：在未控制地区，以行政村为单位，</w:t>
      </w:r>
      <w:r>
        <w:rPr>
          <w:rFonts w:eastAsia="仿宋_GB2312"/>
          <w:sz w:val="32"/>
          <w:szCs w:val="32"/>
        </w:rPr>
        <w:t>2</w:t>
      </w:r>
      <w:r>
        <w:rPr>
          <w:rFonts w:ascii="仿宋_GB2312" w:eastAsia="仿宋_GB2312" w:hint="eastAsia"/>
          <w:sz w:val="32"/>
          <w:szCs w:val="32"/>
        </w:rPr>
        <w:t>周内发生急性血吸虫病病例</w:t>
      </w:r>
      <w:r>
        <w:rPr>
          <w:rFonts w:eastAsia="仿宋_GB2312"/>
          <w:sz w:val="32"/>
          <w:szCs w:val="32"/>
        </w:rPr>
        <w:t>10</w:t>
      </w:r>
      <w:r>
        <w:rPr>
          <w:rFonts w:ascii="仿宋_GB2312" w:eastAsia="仿宋_GB2312" w:hint="eastAsia"/>
          <w:sz w:val="32"/>
          <w:szCs w:val="32"/>
        </w:rPr>
        <w:t>例及以上，或在同一感染地点</w:t>
      </w:r>
      <w:r>
        <w:rPr>
          <w:rFonts w:eastAsia="仿宋_GB2312"/>
          <w:sz w:val="32"/>
          <w:szCs w:val="32"/>
        </w:rPr>
        <w:t>1</w:t>
      </w:r>
      <w:r>
        <w:rPr>
          <w:rFonts w:ascii="仿宋_GB2312" w:eastAsia="仿宋_GB2312" w:hint="eastAsia"/>
          <w:sz w:val="32"/>
          <w:szCs w:val="32"/>
        </w:rPr>
        <w:t>周内连续发生急性血吸虫病病例</w:t>
      </w:r>
      <w:r>
        <w:rPr>
          <w:rFonts w:eastAsia="仿宋_GB2312"/>
          <w:sz w:val="32"/>
          <w:szCs w:val="32"/>
        </w:rPr>
        <w:t>5</w:t>
      </w:r>
      <w:r>
        <w:rPr>
          <w:rFonts w:ascii="仿宋_GB2312" w:eastAsia="仿宋_GB2312" w:hint="eastAsia"/>
          <w:sz w:val="32"/>
          <w:szCs w:val="32"/>
        </w:rPr>
        <w:t>例及以上；在传播控制地区，以行政村为单位，</w:t>
      </w:r>
      <w:r>
        <w:rPr>
          <w:rFonts w:eastAsia="仿宋_GB2312"/>
          <w:sz w:val="32"/>
          <w:szCs w:val="32"/>
        </w:rPr>
        <w:t>2</w:t>
      </w:r>
      <w:r>
        <w:rPr>
          <w:rFonts w:ascii="仿宋_GB2312" w:eastAsia="仿宋_GB2312" w:hint="eastAsia"/>
          <w:sz w:val="32"/>
          <w:szCs w:val="32"/>
        </w:rPr>
        <w:t>周内发生急性血吸虫病</w:t>
      </w:r>
      <w:r>
        <w:rPr>
          <w:rFonts w:eastAsia="仿宋_GB2312"/>
          <w:sz w:val="32"/>
          <w:szCs w:val="32"/>
        </w:rPr>
        <w:t>5</w:t>
      </w:r>
      <w:r>
        <w:rPr>
          <w:rFonts w:ascii="仿宋_GB2312" w:eastAsia="仿宋_GB2312" w:hint="eastAsia"/>
          <w:sz w:val="32"/>
          <w:szCs w:val="32"/>
        </w:rPr>
        <w:t>例及以上，或在同一感染地点</w:t>
      </w:r>
      <w:r>
        <w:rPr>
          <w:rFonts w:eastAsia="仿宋_GB2312"/>
          <w:sz w:val="32"/>
          <w:szCs w:val="32"/>
        </w:rPr>
        <w:t>1</w:t>
      </w:r>
      <w:r>
        <w:rPr>
          <w:rFonts w:ascii="仿宋_GB2312" w:eastAsia="仿宋_GB2312" w:hint="eastAsia"/>
          <w:sz w:val="32"/>
          <w:szCs w:val="32"/>
        </w:rPr>
        <w:t>周内连续发生急性血吸虫病病例</w:t>
      </w:r>
      <w:r>
        <w:rPr>
          <w:rFonts w:eastAsia="仿宋_GB2312"/>
          <w:sz w:val="32"/>
          <w:szCs w:val="32"/>
        </w:rPr>
        <w:t>3</w:t>
      </w:r>
      <w:r>
        <w:rPr>
          <w:rFonts w:ascii="仿宋_GB2312" w:eastAsia="仿宋_GB2312" w:hint="eastAsia"/>
          <w:sz w:val="32"/>
          <w:szCs w:val="32"/>
        </w:rPr>
        <w:t>例及以上；在传播阻断地区或非流行区，发现当地感染的病人、病牛或感染性钉螺。（《国家突发公共卫生事件相关信</w:t>
      </w:r>
      <w:r>
        <w:rPr>
          <w:rFonts w:ascii="仿宋_GB2312" w:eastAsia="仿宋_GB2312" w:hint="eastAsia"/>
          <w:sz w:val="32"/>
          <w:szCs w:val="32"/>
        </w:rPr>
        <w:lastRenderedPageBreak/>
        <w:t>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（十八）流行性感冒：</w:t>
      </w:r>
      <w:r>
        <w:rPr>
          <w:rFonts w:eastAsia="仿宋_GB2312"/>
          <w:sz w:val="32"/>
          <w:szCs w:val="32"/>
        </w:rPr>
        <w:t>1</w:t>
      </w:r>
      <w:r>
        <w:rPr>
          <w:rFonts w:ascii="仿宋_GB2312" w:eastAsia="仿宋_GB2312" w:hint="eastAsia"/>
          <w:sz w:val="32"/>
          <w:szCs w:val="32"/>
        </w:rPr>
        <w:t>周内，同一学校、幼儿园或其他集体单位发生</w:t>
      </w:r>
      <w:r>
        <w:rPr>
          <w:rFonts w:eastAsia="仿宋_GB2312"/>
          <w:sz w:val="32"/>
          <w:szCs w:val="32"/>
        </w:rPr>
        <w:t>30</w:t>
      </w:r>
      <w:r>
        <w:rPr>
          <w:rFonts w:ascii="仿宋_GB2312" w:eastAsia="仿宋_GB2312" w:hint="eastAsia"/>
          <w:sz w:val="32"/>
          <w:szCs w:val="32"/>
        </w:rPr>
        <w:t>例及以上流感样病例，或</w:t>
      </w:r>
      <w:r>
        <w:rPr>
          <w:rFonts w:eastAsia="仿宋_GB2312"/>
          <w:sz w:val="32"/>
          <w:szCs w:val="32"/>
        </w:rPr>
        <w:t>5</w:t>
      </w:r>
      <w:r>
        <w:rPr>
          <w:rFonts w:ascii="仿宋_GB2312" w:eastAsia="仿宋_GB2312" w:hint="eastAsia"/>
          <w:sz w:val="32"/>
          <w:szCs w:val="32"/>
        </w:rPr>
        <w:t>例及以上因流感样症状住院病例（不包括门诊留观病例），或发生</w:t>
      </w:r>
      <w:r>
        <w:rPr>
          <w:rFonts w:eastAsia="仿宋_GB2312"/>
          <w:sz w:val="32"/>
          <w:szCs w:val="32"/>
        </w:rPr>
        <w:t>2</w:t>
      </w:r>
      <w:r>
        <w:rPr>
          <w:rFonts w:ascii="仿宋_GB2312" w:eastAsia="仿宋_GB2312" w:hint="eastAsia"/>
          <w:sz w:val="32"/>
          <w:szCs w:val="32"/>
        </w:rPr>
        <w:t>例及以上流感样病例死亡。（《全国流感监测方案（</w:t>
      </w:r>
      <w:r>
        <w:rPr>
          <w:rFonts w:eastAsia="仿宋_GB2312"/>
          <w:sz w:val="32"/>
          <w:szCs w:val="32"/>
        </w:rPr>
        <w:t>2017</w:t>
      </w:r>
      <w:r>
        <w:rPr>
          <w:rFonts w:ascii="仿宋_GB2312" w:eastAsia="仿宋_GB2312" w:hint="eastAsia"/>
          <w:sz w:val="32"/>
          <w:szCs w:val="32"/>
        </w:rPr>
        <w:t xml:space="preserve"> 年版）》）</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（十九）流行性腮腺炎：</w:t>
      </w:r>
      <w:r>
        <w:rPr>
          <w:rFonts w:eastAsia="仿宋_GB2312"/>
          <w:sz w:val="32"/>
          <w:szCs w:val="32"/>
        </w:rPr>
        <w:t>1</w:t>
      </w:r>
      <w:r>
        <w:rPr>
          <w:rFonts w:ascii="仿宋_GB2312" w:eastAsia="仿宋_GB2312" w:hint="eastAsia"/>
          <w:sz w:val="32"/>
          <w:szCs w:val="32"/>
        </w:rPr>
        <w:t xml:space="preserve"> 周内，同一学校、幼儿园等集体单位中发生 </w:t>
      </w:r>
      <w:r>
        <w:rPr>
          <w:rFonts w:eastAsia="仿宋_GB2312"/>
          <w:sz w:val="32"/>
          <w:szCs w:val="32"/>
        </w:rPr>
        <w:t>10</w:t>
      </w:r>
      <w:r>
        <w:rPr>
          <w:rFonts w:ascii="仿宋_GB2312" w:eastAsia="仿宋_GB2312" w:hint="eastAsia"/>
          <w:sz w:val="32"/>
          <w:szCs w:val="32"/>
        </w:rPr>
        <w:t xml:space="preserve"> 例及以上流行性腮腺炎病例。（《国家突发公共卫生事件相关信息报告管理工作规范（试行）》）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（二十）感染性腹泻（除霍乱、痢疾、伤寒和副伤寒以外）：</w:t>
      </w:r>
      <w:r>
        <w:rPr>
          <w:rFonts w:eastAsia="仿宋_GB2312"/>
          <w:sz w:val="32"/>
          <w:szCs w:val="32"/>
        </w:rPr>
        <w:t>1</w:t>
      </w:r>
      <w:r>
        <w:rPr>
          <w:rFonts w:ascii="仿宋_GB2312" w:eastAsia="仿宋_GB2312" w:hint="eastAsia"/>
          <w:sz w:val="32"/>
          <w:szCs w:val="32"/>
        </w:rPr>
        <w:t xml:space="preserve"> 周内，同一学校、幼儿园、自然村寨、社区、建筑工地等集体单位中发生 </w:t>
      </w:r>
      <w:r>
        <w:rPr>
          <w:rFonts w:eastAsia="仿宋_GB2312"/>
          <w:sz w:val="32"/>
          <w:szCs w:val="32"/>
        </w:rPr>
        <w:t>20</w:t>
      </w:r>
      <w:r>
        <w:rPr>
          <w:rFonts w:ascii="仿宋_GB2312" w:eastAsia="仿宋_GB2312" w:hint="eastAsia"/>
          <w:sz w:val="32"/>
          <w:szCs w:val="32"/>
        </w:rPr>
        <w:t xml:space="preserve"> 例及以上感染性腹泻病例，或死亡 </w:t>
      </w:r>
      <w:r>
        <w:rPr>
          <w:rFonts w:eastAsia="仿宋_GB2312"/>
          <w:sz w:val="32"/>
          <w:szCs w:val="32"/>
        </w:rPr>
        <w:t>1</w:t>
      </w:r>
      <w:r>
        <w:rPr>
          <w:rFonts w:ascii="仿宋_GB2312" w:eastAsia="仿宋_GB2312" w:hint="eastAsia"/>
          <w:sz w:val="32"/>
          <w:szCs w:val="32"/>
        </w:rPr>
        <w:t xml:space="preserve"> 例及以上。</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（《国家突发公共卫生事件相关信息报告管理工作规范（试行）》）（二十一）猩红热：</w:t>
      </w:r>
      <w:r>
        <w:rPr>
          <w:rFonts w:eastAsia="仿宋_GB2312"/>
          <w:sz w:val="32"/>
          <w:szCs w:val="32"/>
        </w:rPr>
        <w:t>1</w:t>
      </w:r>
      <w:r>
        <w:rPr>
          <w:rFonts w:ascii="仿宋_GB2312" w:eastAsia="仿宋_GB2312" w:hint="eastAsia"/>
          <w:sz w:val="32"/>
          <w:szCs w:val="32"/>
        </w:rPr>
        <w:t xml:space="preserve"> 周内，同一学校、幼儿园等集体单位中发生 </w:t>
      </w:r>
      <w:r>
        <w:rPr>
          <w:rFonts w:eastAsia="仿宋_GB2312"/>
          <w:sz w:val="32"/>
          <w:szCs w:val="32"/>
        </w:rPr>
        <w:t>10</w:t>
      </w:r>
      <w:r>
        <w:rPr>
          <w:rFonts w:ascii="仿宋_GB2312" w:eastAsia="仿宋_GB2312" w:hint="eastAsia"/>
          <w:sz w:val="32"/>
          <w:szCs w:val="32"/>
        </w:rPr>
        <w:t xml:space="preserve"> 例及以上猩红热病例。（《国家突发公共卫生事件相关信息报告管理工作规范（试行）》）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（二十二）水痘：</w:t>
      </w:r>
      <w:r>
        <w:rPr>
          <w:rFonts w:eastAsia="仿宋_GB2312"/>
          <w:sz w:val="32"/>
          <w:szCs w:val="32"/>
        </w:rPr>
        <w:t>1</w:t>
      </w:r>
      <w:r>
        <w:rPr>
          <w:rFonts w:ascii="仿宋_GB2312" w:eastAsia="仿宋_GB2312" w:hint="eastAsia"/>
          <w:sz w:val="32"/>
          <w:szCs w:val="32"/>
        </w:rPr>
        <w:t xml:space="preserve"> 周内，同一学校、幼儿园等集体单位中发生 </w:t>
      </w:r>
      <w:r>
        <w:rPr>
          <w:rFonts w:eastAsia="仿宋_GB2312"/>
          <w:sz w:val="32"/>
          <w:szCs w:val="32"/>
        </w:rPr>
        <w:t>10</w:t>
      </w:r>
      <w:r>
        <w:rPr>
          <w:rFonts w:ascii="仿宋_GB2312" w:eastAsia="仿宋_GB2312" w:hint="eastAsia"/>
          <w:sz w:val="32"/>
          <w:szCs w:val="32"/>
        </w:rPr>
        <w:t xml:space="preserve"> 例及以上水痘病例。（《国家突发公共卫生事件相关信息报告管理工作规范（试行）》）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（二十三）输血性乙肝、丙肝、HIV：医疗机构、采供血机构发生 </w:t>
      </w:r>
      <w:r>
        <w:rPr>
          <w:rFonts w:eastAsia="仿宋_GB2312"/>
          <w:sz w:val="32"/>
          <w:szCs w:val="32"/>
        </w:rPr>
        <w:t>3</w:t>
      </w:r>
      <w:r>
        <w:rPr>
          <w:rFonts w:ascii="仿宋_GB2312" w:eastAsia="仿宋_GB2312" w:hint="eastAsia"/>
          <w:sz w:val="32"/>
          <w:szCs w:val="32"/>
        </w:rPr>
        <w:t xml:space="preserve"> 例及以上输血性乙肝、丙肝病例或疑似病例或 HIV 感染。（《国家突发公共卫生事件相关信息报告管理工作规范（试行）》）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（二十四）新发或再发传染病：发现本区县（开发区）从未发生过的传染病或发生本区县（开发区）近 </w:t>
      </w:r>
      <w:r>
        <w:rPr>
          <w:rFonts w:eastAsia="仿宋_GB2312"/>
          <w:sz w:val="32"/>
          <w:szCs w:val="32"/>
        </w:rPr>
        <w:t>5</w:t>
      </w:r>
      <w:r>
        <w:rPr>
          <w:rFonts w:ascii="仿宋_GB2312" w:eastAsia="仿宋_GB2312" w:hint="eastAsia"/>
          <w:sz w:val="32"/>
          <w:szCs w:val="32"/>
        </w:rPr>
        <w:t xml:space="preserve"> 年从未报告的或国家宣布已消灭的传染病。（《国家突发公共卫生事件相关信息报告管理工作规范（试行）》）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（二十五）不明原因肺炎：发现不明原因肺炎病例。（《国家突发公共卫生事件相关信息报告管理工作规范（试行）》）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（二十六）新型冠状病毒感染：按照最新版《新型冠状病毒感染防控方案》相关要求执行。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（二十七）布病：在布病持续流行的区县（开发区），</w:t>
      </w:r>
      <w:r>
        <w:rPr>
          <w:rFonts w:eastAsia="仿宋_GB2312"/>
          <w:sz w:val="32"/>
          <w:szCs w:val="32"/>
        </w:rPr>
        <w:t>3</w:t>
      </w:r>
      <w:r>
        <w:rPr>
          <w:rFonts w:ascii="仿宋_GB2312" w:eastAsia="仿宋_GB2312" w:hint="eastAsia"/>
          <w:sz w:val="32"/>
          <w:szCs w:val="32"/>
        </w:rPr>
        <w:t xml:space="preserve"> 周内，同一自然村寨、社区、饲养场、牲畜集散地、屠宰加工厂等场所发生 </w:t>
      </w:r>
      <w:r>
        <w:rPr>
          <w:rFonts w:eastAsia="仿宋_GB2312"/>
          <w:sz w:val="32"/>
          <w:szCs w:val="32"/>
        </w:rPr>
        <w:t>3</w:t>
      </w:r>
      <w:r>
        <w:rPr>
          <w:rFonts w:ascii="仿宋_GB2312" w:eastAsia="仿宋_GB2312" w:hint="eastAsia"/>
          <w:sz w:val="32"/>
          <w:szCs w:val="32"/>
        </w:rPr>
        <w:t xml:space="preserve"> 例及以上急性期布病病例；既往 </w:t>
      </w:r>
      <w:r>
        <w:rPr>
          <w:rFonts w:eastAsia="仿宋_GB2312"/>
          <w:sz w:val="32"/>
          <w:szCs w:val="32"/>
        </w:rPr>
        <w:t>5</w:t>
      </w:r>
      <w:r>
        <w:rPr>
          <w:rFonts w:ascii="仿宋_GB2312" w:eastAsia="仿宋_GB2312" w:hint="eastAsia"/>
          <w:sz w:val="32"/>
          <w:szCs w:val="32"/>
        </w:rPr>
        <w:t xml:space="preserve"> 年内无本地布病病例报告的区县（开发区），出现 </w:t>
      </w:r>
      <w:r>
        <w:rPr>
          <w:rFonts w:eastAsia="仿宋_GB2312"/>
          <w:sz w:val="32"/>
          <w:szCs w:val="32"/>
        </w:rPr>
        <w:t>1</w:t>
      </w:r>
      <w:r>
        <w:rPr>
          <w:rFonts w:ascii="仿宋_GB2312" w:eastAsia="仿宋_GB2312" w:hint="eastAsia"/>
          <w:sz w:val="32"/>
          <w:szCs w:val="32"/>
        </w:rPr>
        <w:t xml:space="preserve"> 例及以上本地急性期布病病例。（《全国布鲁氏菌病监测工作方案》）</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（二十八）手足口病：</w:t>
      </w:r>
      <w:r>
        <w:rPr>
          <w:rFonts w:eastAsia="仿宋_GB2312"/>
          <w:sz w:val="32"/>
          <w:szCs w:val="32"/>
        </w:rPr>
        <w:t>1</w:t>
      </w:r>
      <w:r>
        <w:rPr>
          <w:rFonts w:ascii="仿宋_GB2312" w:eastAsia="仿宋_GB2312" w:hint="eastAsia"/>
          <w:sz w:val="32"/>
          <w:szCs w:val="32"/>
        </w:rPr>
        <w:t xml:space="preserve"> 周内，同一托幼机构或学校等集体单位发生 </w:t>
      </w:r>
      <w:r>
        <w:rPr>
          <w:rFonts w:eastAsia="仿宋_GB2312"/>
          <w:sz w:val="32"/>
          <w:szCs w:val="32"/>
        </w:rPr>
        <w:t>10</w:t>
      </w:r>
      <w:r>
        <w:rPr>
          <w:rFonts w:ascii="仿宋_GB2312" w:eastAsia="仿宋_GB2312" w:hint="eastAsia"/>
          <w:sz w:val="32"/>
          <w:szCs w:val="32"/>
        </w:rPr>
        <w:t xml:space="preserve"> 例及以上手足口病病例；或同一个自然村/居委会发生 </w:t>
      </w:r>
      <w:r>
        <w:rPr>
          <w:rFonts w:eastAsia="仿宋_GB2312"/>
          <w:sz w:val="32"/>
          <w:szCs w:val="32"/>
        </w:rPr>
        <w:t>5</w:t>
      </w:r>
      <w:r>
        <w:rPr>
          <w:rFonts w:ascii="仿宋_GB2312" w:eastAsia="仿宋_GB2312" w:hint="eastAsia"/>
          <w:sz w:val="32"/>
          <w:szCs w:val="32"/>
        </w:rPr>
        <w:t xml:space="preserve"> 例及以上手足口病病例。（《手足口病聚集性和暴发疫情处置工作规范》）</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（二十九）结核病：一所学校在同一学期内发生 </w:t>
      </w:r>
      <w:r>
        <w:rPr>
          <w:rFonts w:eastAsia="仿宋_GB2312"/>
          <w:sz w:val="32"/>
          <w:szCs w:val="32"/>
        </w:rPr>
        <w:t>10</w:t>
      </w:r>
      <w:r>
        <w:rPr>
          <w:rFonts w:ascii="仿宋_GB2312" w:eastAsia="仿宋_GB2312" w:hint="eastAsia"/>
          <w:sz w:val="32"/>
          <w:szCs w:val="32"/>
        </w:rPr>
        <w:t xml:space="preserve"> 例及以上有流行病学关联的结核病病例，或出现结核病死亡病例。（《学校结核病防控工作规范（</w:t>
      </w:r>
      <w:r>
        <w:rPr>
          <w:rFonts w:eastAsia="仿宋_GB2312"/>
          <w:sz w:val="32"/>
          <w:szCs w:val="32"/>
        </w:rPr>
        <w:t>2017</w:t>
      </w:r>
      <w:r>
        <w:rPr>
          <w:rFonts w:ascii="仿宋_GB2312" w:eastAsia="仿宋_GB2312" w:hint="eastAsia"/>
          <w:sz w:val="32"/>
          <w:szCs w:val="32"/>
        </w:rPr>
        <w:t xml:space="preserve"> 版）》）</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（三十）人感染 H</w:t>
      </w:r>
      <w:r>
        <w:rPr>
          <w:rFonts w:eastAsia="仿宋_GB2312"/>
          <w:sz w:val="32"/>
          <w:szCs w:val="32"/>
        </w:rPr>
        <w:t>7</w:t>
      </w:r>
      <w:r>
        <w:rPr>
          <w:rFonts w:ascii="仿宋_GB2312" w:eastAsia="仿宋_GB2312" w:hint="eastAsia"/>
          <w:sz w:val="32"/>
          <w:szCs w:val="32"/>
        </w:rPr>
        <w:t>N</w:t>
      </w:r>
      <w:r>
        <w:rPr>
          <w:rFonts w:eastAsia="仿宋_GB2312"/>
          <w:sz w:val="32"/>
          <w:szCs w:val="32"/>
        </w:rPr>
        <w:t>9</w:t>
      </w:r>
      <w:r>
        <w:rPr>
          <w:rFonts w:ascii="仿宋_GB2312" w:eastAsia="仿宋_GB2312" w:hint="eastAsia"/>
          <w:sz w:val="32"/>
          <w:szCs w:val="32"/>
        </w:rPr>
        <w:t xml:space="preserve"> 禽流感：各区县（开发区）出现首例人感染 H</w:t>
      </w:r>
      <w:r>
        <w:rPr>
          <w:rFonts w:eastAsia="仿宋_GB2312"/>
          <w:sz w:val="32"/>
          <w:szCs w:val="32"/>
        </w:rPr>
        <w:t>7</w:t>
      </w:r>
      <w:r>
        <w:rPr>
          <w:rFonts w:ascii="仿宋_GB2312" w:eastAsia="仿宋_GB2312" w:hint="eastAsia"/>
          <w:sz w:val="32"/>
          <w:szCs w:val="32"/>
        </w:rPr>
        <w:t>N</w:t>
      </w:r>
      <w:r>
        <w:rPr>
          <w:rFonts w:eastAsia="仿宋_GB2312"/>
          <w:sz w:val="32"/>
          <w:szCs w:val="32"/>
        </w:rPr>
        <w:t>9</w:t>
      </w:r>
      <w:r>
        <w:rPr>
          <w:rFonts w:ascii="仿宋_GB2312" w:eastAsia="仿宋_GB2312" w:hint="eastAsia"/>
          <w:sz w:val="32"/>
          <w:szCs w:val="32"/>
        </w:rPr>
        <w:t xml:space="preserve"> 禽流感确诊病例；</w:t>
      </w:r>
      <w:r>
        <w:rPr>
          <w:rFonts w:eastAsia="仿宋_GB2312"/>
          <w:sz w:val="32"/>
          <w:szCs w:val="32"/>
        </w:rPr>
        <w:t>7</w:t>
      </w:r>
      <w:r>
        <w:rPr>
          <w:rFonts w:ascii="仿宋_GB2312" w:eastAsia="仿宋_GB2312" w:hint="eastAsia"/>
          <w:sz w:val="32"/>
          <w:szCs w:val="32"/>
        </w:rPr>
        <w:t xml:space="preserve"> 天内在小范围（如一个家庭、一个社区等）发现 </w:t>
      </w:r>
      <w:r>
        <w:rPr>
          <w:rFonts w:eastAsia="仿宋_GB2312"/>
          <w:sz w:val="32"/>
          <w:szCs w:val="32"/>
        </w:rPr>
        <w:t>2</w:t>
      </w:r>
      <w:r>
        <w:rPr>
          <w:rFonts w:ascii="仿宋_GB2312" w:eastAsia="仿宋_GB2312" w:hint="eastAsia"/>
          <w:sz w:val="32"/>
          <w:szCs w:val="32"/>
        </w:rPr>
        <w:t xml:space="preserve"> 例确诊病例，提示可能存在人际传播或因共同暴露而感染，判定为聚集性病例。（《国家</w:t>
      </w:r>
      <w:r>
        <w:rPr>
          <w:rFonts w:ascii="仿宋_GB2312" w:eastAsia="仿宋_GB2312" w:hint="eastAsia"/>
          <w:sz w:val="32"/>
          <w:szCs w:val="32"/>
        </w:rPr>
        <w:lastRenderedPageBreak/>
        <w:t>突发公共卫生事件相关信息报告管理工作规范（试行）》和《人感染 H</w:t>
      </w:r>
      <w:r>
        <w:rPr>
          <w:rFonts w:eastAsia="仿宋_GB2312"/>
          <w:sz w:val="32"/>
          <w:szCs w:val="32"/>
        </w:rPr>
        <w:t>7</w:t>
      </w:r>
      <w:r>
        <w:rPr>
          <w:rFonts w:ascii="仿宋_GB2312" w:eastAsia="仿宋_GB2312" w:hint="eastAsia"/>
          <w:sz w:val="32"/>
          <w:szCs w:val="32"/>
        </w:rPr>
        <w:t>N</w:t>
      </w:r>
      <w:r>
        <w:rPr>
          <w:rFonts w:eastAsia="仿宋_GB2312"/>
          <w:sz w:val="32"/>
          <w:szCs w:val="32"/>
        </w:rPr>
        <w:t>9</w:t>
      </w:r>
      <w:r>
        <w:rPr>
          <w:rFonts w:ascii="仿宋_GB2312" w:eastAsia="仿宋_GB2312" w:hint="eastAsia"/>
          <w:sz w:val="32"/>
          <w:szCs w:val="32"/>
        </w:rPr>
        <w:t xml:space="preserve"> 禽流感疫情防控方案（第三版）》）</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（三十一）百日咳：</w:t>
      </w:r>
      <w:r>
        <w:rPr>
          <w:rFonts w:eastAsia="仿宋_GB2312"/>
          <w:sz w:val="32"/>
          <w:szCs w:val="32"/>
        </w:rPr>
        <w:t>21</w:t>
      </w:r>
      <w:r>
        <w:rPr>
          <w:rFonts w:ascii="仿宋_GB2312" w:eastAsia="仿宋_GB2312" w:hint="eastAsia"/>
          <w:sz w:val="32"/>
          <w:szCs w:val="32"/>
        </w:rPr>
        <w:t xml:space="preserve">天内，在同一学校、幼儿园、自然村寨、社区等集体单位发生 </w:t>
      </w:r>
      <w:r>
        <w:rPr>
          <w:rFonts w:eastAsia="仿宋_GB2312"/>
          <w:sz w:val="32"/>
          <w:szCs w:val="32"/>
        </w:rPr>
        <w:t>10</w:t>
      </w:r>
      <w:r>
        <w:rPr>
          <w:rFonts w:ascii="仿宋_GB2312" w:eastAsia="仿宋_GB2312" w:hint="eastAsia"/>
          <w:sz w:val="32"/>
          <w:szCs w:val="32"/>
        </w:rPr>
        <w:t xml:space="preserve"> 例及以上百日咳疑似病例。（《陕西省卫生健康委关于进一步加强突发公共卫生事件相关信息报告工作的通知》）</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（三十二）急性出血性结膜炎：</w:t>
      </w:r>
      <w:r>
        <w:rPr>
          <w:rFonts w:eastAsia="仿宋_GB2312"/>
          <w:sz w:val="32"/>
          <w:szCs w:val="32"/>
        </w:rPr>
        <w:t>1</w:t>
      </w:r>
      <w:r>
        <w:rPr>
          <w:rFonts w:ascii="仿宋_GB2312" w:eastAsia="仿宋_GB2312" w:hint="eastAsia"/>
          <w:sz w:val="32"/>
          <w:szCs w:val="32"/>
        </w:rPr>
        <w:t xml:space="preserve"> 周内，在同一学校、幼儿园、工厂、医院等集体单位发生 </w:t>
      </w:r>
      <w:r>
        <w:rPr>
          <w:rFonts w:eastAsia="仿宋_GB2312"/>
          <w:sz w:val="32"/>
          <w:szCs w:val="32"/>
        </w:rPr>
        <w:t>20</w:t>
      </w:r>
      <w:r>
        <w:rPr>
          <w:rFonts w:ascii="仿宋_GB2312" w:eastAsia="仿宋_GB2312" w:hint="eastAsia"/>
          <w:sz w:val="32"/>
          <w:szCs w:val="32"/>
        </w:rPr>
        <w:t xml:space="preserve"> 例及以上急性出血性结膜炎病例。（《陕西省卫生健康委关于进一步加强突发公共卫生事件相关信息报告工作的通知》）</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（三十三）脊髓灰质炎：发现 </w:t>
      </w:r>
      <w:r>
        <w:rPr>
          <w:rFonts w:eastAsia="仿宋_GB2312"/>
          <w:sz w:val="32"/>
          <w:szCs w:val="32"/>
        </w:rPr>
        <w:t>1</w:t>
      </w:r>
      <w:r>
        <w:rPr>
          <w:rFonts w:ascii="仿宋_GB2312" w:eastAsia="仿宋_GB2312" w:hint="eastAsia"/>
          <w:sz w:val="32"/>
          <w:szCs w:val="32"/>
        </w:rPr>
        <w:t xml:space="preserve"> 例及以上脊灰野病毒病例、疫苗衍生脊髓灰质炎病毒（VDPVs）病例或携带者、脊灰疫苗高变异株病例，或脊灰疫苗高变异株循环病例、循环的疫苗衍生脊髓灰质炎病毒（cVDPVs）病例。（参考《脊髓灰质炎野病毒输入性疫情和疫苗衍生病毒相关事件应急预案（试行）》（卫办疾控发〔</w:t>
      </w:r>
      <w:r>
        <w:rPr>
          <w:rFonts w:eastAsia="仿宋_GB2312"/>
          <w:sz w:val="32"/>
          <w:szCs w:val="32"/>
        </w:rPr>
        <w:t>2011</w:t>
      </w:r>
      <w:r>
        <w:rPr>
          <w:rFonts w:ascii="仿宋_GB2312" w:eastAsia="仿宋_GB2312" w:hint="eastAsia"/>
          <w:sz w:val="32"/>
          <w:szCs w:val="32"/>
        </w:rPr>
        <w:t>〕</w:t>
      </w:r>
      <w:r>
        <w:rPr>
          <w:rFonts w:eastAsia="仿宋_GB2312"/>
          <w:sz w:val="32"/>
          <w:szCs w:val="32"/>
        </w:rPr>
        <w:t>60</w:t>
      </w:r>
      <w:r>
        <w:rPr>
          <w:rFonts w:ascii="仿宋_GB2312" w:eastAsia="仿宋_GB2312" w:hint="eastAsia"/>
          <w:sz w:val="32"/>
          <w:szCs w:val="32"/>
        </w:rPr>
        <w:t>号）和《脊髓灰质炎野病毒输入性疫情和疫苗衍生病毒相关事件应急处理技术方案（试行）》制定）</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（三十四）白喉：发现 </w:t>
      </w:r>
      <w:r>
        <w:rPr>
          <w:rFonts w:eastAsia="仿宋_GB2312"/>
          <w:sz w:val="32"/>
          <w:szCs w:val="32"/>
        </w:rPr>
        <w:t>1</w:t>
      </w:r>
      <w:r>
        <w:rPr>
          <w:rFonts w:ascii="仿宋_GB2312" w:eastAsia="仿宋_GB2312" w:hint="eastAsia"/>
          <w:sz w:val="32"/>
          <w:szCs w:val="32"/>
        </w:rPr>
        <w:t xml:space="preserve"> 例及以上白喉病例。（因无国家监测方案，我国已 </w:t>
      </w:r>
      <w:r>
        <w:rPr>
          <w:rFonts w:eastAsia="仿宋_GB2312"/>
          <w:sz w:val="32"/>
          <w:szCs w:val="32"/>
        </w:rPr>
        <w:t>10</w:t>
      </w:r>
      <w:r>
        <w:rPr>
          <w:rFonts w:ascii="仿宋_GB2312" w:eastAsia="仿宋_GB2312" w:hint="eastAsia"/>
          <w:sz w:val="32"/>
          <w:szCs w:val="32"/>
        </w:rPr>
        <w:t xml:space="preserve"> 余年、我市已 </w:t>
      </w:r>
      <w:r>
        <w:rPr>
          <w:rFonts w:eastAsia="仿宋_GB2312"/>
          <w:sz w:val="32"/>
          <w:szCs w:val="32"/>
        </w:rPr>
        <w:t>20</w:t>
      </w:r>
      <w:r>
        <w:rPr>
          <w:rFonts w:ascii="仿宋_GB2312" w:eastAsia="仿宋_GB2312" w:hint="eastAsia"/>
          <w:sz w:val="32"/>
          <w:szCs w:val="32"/>
        </w:rPr>
        <w:t xml:space="preserve"> 余年无白喉报告病例，按再发传染病报告，需关注）</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二、食物中毒</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（一）一次食物中毒人数 </w:t>
      </w:r>
      <w:r>
        <w:rPr>
          <w:rFonts w:eastAsia="仿宋_GB2312"/>
          <w:sz w:val="32"/>
          <w:szCs w:val="32"/>
        </w:rPr>
        <w:t>30</w:t>
      </w:r>
      <w:r>
        <w:rPr>
          <w:rFonts w:ascii="仿宋_GB2312" w:eastAsia="仿宋_GB2312" w:hint="eastAsia"/>
          <w:sz w:val="32"/>
          <w:szCs w:val="32"/>
        </w:rPr>
        <w:t xml:space="preserve"> 人及以上或死亡 </w:t>
      </w:r>
      <w:r>
        <w:rPr>
          <w:rFonts w:eastAsia="仿宋_GB2312"/>
          <w:sz w:val="32"/>
          <w:szCs w:val="32"/>
        </w:rPr>
        <w:t>1</w:t>
      </w:r>
      <w:r>
        <w:rPr>
          <w:rFonts w:ascii="仿宋_GB2312" w:eastAsia="仿宋_GB2312" w:hint="eastAsia"/>
          <w:sz w:val="32"/>
          <w:szCs w:val="32"/>
        </w:rPr>
        <w:t xml:space="preserve"> 人及以上；</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 xml:space="preserve">（二）学校、幼儿园、建筑工地等集体单位发生食物中毒，一次中毒人数 </w:t>
      </w:r>
      <w:r>
        <w:rPr>
          <w:rFonts w:eastAsia="仿宋_GB2312"/>
          <w:sz w:val="32"/>
          <w:szCs w:val="32"/>
        </w:rPr>
        <w:t>5</w:t>
      </w:r>
      <w:r>
        <w:rPr>
          <w:rFonts w:ascii="仿宋_GB2312" w:eastAsia="仿宋_GB2312" w:hint="eastAsia"/>
          <w:sz w:val="32"/>
          <w:szCs w:val="32"/>
        </w:rPr>
        <w:t xml:space="preserve"> 人及以上或死亡 </w:t>
      </w:r>
      <w:r>
        <w:rPr>
          <w:rFonts w:eastAsia="仿宋_GB2312"/>
          <w:sz w:val="32"/>
          <w:szCs w:val="32"/>
        </w:rPr>
        <w:t>1</w:t>
      </w:r>
      <w:r>
        <w:rPr>
          <w:rFonts w:ascii="仿宋_GB2312" w:eastAsia="仿宋_GB2312" w:hint="eastAsia"/>
          <w:sz w:val="32"/>
          <w:szCs w:val="32"/>
        </w:rPr>
        <w:t xml:space="preserve"> 人及以上。</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（三）地区性或全国性重要活动期间发生食物中毒，一次中毒人数 </w:t>
      </w:r>
      <w:r>
        <w:rPr>
          <w:rFonts w:eastAsia="仿宋_GB2312"/>
          <w:sz w:val="32"/>
          <w:szCs w:val="32"/>
        </w:rPr>
        <w:t>5</w:t>
      </w:r>
      <w:r>
        <w:rPr>
          <w:rFonts w:ascii="仿宋_GB2312" w:eastAsia="仿宋_GB2312" w:hint="eastAsia"/>
          <w:sz w:val="32"/>
          <w:szCs w:val="32"/>
        </w:rPr>
        <w:t xml:space="preserve"> 人及以上或死亡 </w:t>
      </w:r>
      <w:r>
        <w:rPr>
          <w:rFonts w:eastAsia="仿宋_GB2312"/>
          <w:sz w:val="32"/>
          <w:szCs w:val="32"/>
        </w:rPr>
        <w:t>1</w:t>
      </w:r>
      <w:r>
        <w:rPr>
          <w:rFonts w:ascii="仿宋_GB2312" w:eastAsia="仿宋_GB2312" w:hint="eastAsia"/>
          <w:sz w:val="32"/>
          <w:szCs w:val="32"/>
        </w:rPr>
        <w:t xml:space="preserve"> 人及以上。</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（《国家突发公共卫生事件相关信息报告管理工作规范（试行）》）</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三、职业中毒</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发生急性职业中毒 </w:t>
      </w:r>
      <w:r>
        <w:rPr>
          <w:rFonts w:eastAsia="仿宋_GB2312"/>
          <w:sz w:val="32"/>
          <w:szCs w:val="32"/>
        </w:rPr>
        <w:t>10</w:t>
      </w:r>
      <w:r>
        <w:rPr>
          <w:rFonts w:ascii="仿宋_GB2312" w:eastAsia="仿宋_GB2312" w:hint="eastAsia"/>
          <w:sz w:val="32"/>
          <w:szCs w:val="32"/>
        </w:rPr>
        <w:t xml:space="preserve"> 人及以上或者死亡 </w:t>
      </w:r>
      <w:r>
        <w:rPr>
          <w:rFonts w:eastAsia="仿宋_GB2312"/>
          <w:sz w:val="32"/>
          <w:szCs w:val="32"/>
        </w:rPr>
        <w:t>1</w:t>
      </w:r>
      <w:r>
        <w:rPr>
          <w:rFonts w:ascii="仿宋_GB2312" w:eastAsia="仿宋_GB2312" w:hint="eastAsia"/>
          <w:sz w:val="32"/>
          <w:szCs w:val="32"/>
        </w:rPr>
        <w:t xml:space="preserve"> 人及以上。（《国家突发公共卫生事件应急预案》）</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四、其他中毒</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出现食物中毒、职业中毒以外的急性中毒病例 </w:t>
      </w:r>
      <w:r>
        <w:rPr>
          <w:rFonts w:eastAsia="仿宋_GB2312"/>
          <w:sz w:val="32"/>
          <w:szCs w:val="32"/>
        </w:rPr>
        <w:t>3</w:t>
      </w:r>
      <w:r>
        <w:rPr>
          <w:rFonts w:ascii="仿宋_GB2312" w:eastAsia="仿宋_GB2312" w:hint="eastAsia"/>
          <w:sz w:val="32"/>
          <w:szCs w:val="32"/>
        </w:rPr>
        <w:t xml:space="preserve"> 例及以上。（《国家突发公共卫生事件相关信息报告管理工作规范（试行）》）</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五、环境因素事件</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发生环境因素改变所致的急性病例 </w:t>
      </w:r>
      <w:r>
        <w:rPr>
          <w:rFonts w:eastAsia="仿宋_GB2312"/>
          <w:sz w:val="32"/>
          <w:szCs w:val="32"/>
        </w:rPr>
        <w:t>3</w:t>
      </w:r>
      <w:r>
        <w:rPr>
          <w:rFonts w:ascii="仿宋_GB2312" w:eastAsia="仿宋_GB2312" w:hint="eastAsia"/>
          <w:sz w:val="32"/>
          <w:szCs w:val="32"/>
        </w:rPr>
        <w:t xml:space="preserve"> 例及以上。“环境因素改变”是指空气污染、水污染、土壤污染。（《国家突发公共卫生事件相关信息报告管理工作规范（试行）》）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非职业性一氧化碳中毒：在 </w:t>
      </w:r>
      <w:r>
        <w:rPr>
          <w:rFonts w:eastAsia="仿宋_GB2312"/>
          <w:sz w:val="32"/>
          <w:szCs w:val="32"/>
        </w:rPr>
        <w:t>24</w:t>
      </w:r>
      <w:r>
        <w:rPr>
          <w:rFonts w:ascii="仿宋_GB2312" w:eastAsia="仿宋_GB2312" w:hint="eastAsia"/>
          <w:sz w:val="32"/>
          <w:szCs w:val="32"/>
        </w:rPr>
        <w:t xml:space="preserve"> 小时内，</w:t>
      </w:r>
      <w:r>
        <w:rPr>
          <w:rFonts w:eastAsia="仿宋_GB2312"/>
          <w:sz w:val="32"/>
          <w:szCs w:val="32"/>
        </w:rPr>
        <w:t>1</w:t>
      </w:r>
      <w:r>
        <w:rPr>
          <w:rFonts w:ascii="仿宋_GB2312" w:eastAsia="仿宋_GB2312" w:hint="eastAsia"/>
          <w:sz w:val="32"/>
          <w:szCs w:val="32"/>
        </w:rPr>
        <w:t xml:space="preserve">个县级行政区划单位范围内出现一氧化碳中毒人数 </w:t>
      </w:r>
      <w:r>
        <w:rPr>
          <w:rFonts w:eastAsia="仿宋_GB2312"/>
          <w:sz w:val="32"/>
          <w:szCs w:val="32"/>
        </w:rPr>
        <w:t>10</w:t>
      </w:r>
      <w:r>
        <w:rPr>
          <w:rFonts w:ascii="仿宋_GB2312" w:eastAsia="仿宋_GB2312" w:hint="eastAsia"/>
          <w:sz w:val="32"/>
          <w:szCs w:val="32"/>
        </w:rPr>
        <w:t>～</w:t>
      </w:r>
      <w:r>
        <w:rPr>
          <w:rFonts w:eastAsia="仿宋_GB2312"/>
          <w:sz w:val="32"/>
          <w:szCs w:val="32"/>
        </w:rPr>
        <w:t>29</w:t>
      </w:r>
      <w:r>
        <w:rPr>
          <w:rFonts w:ascii="仿宋_GB2312" w:eastAsia="仿宋_GB2312" w:hint="eastAsia"/>
          <w:sz w:val="32"/>
          <w:szCs w:val="32"/>
        </w:rPr>
        <w:t xml:space="preserve"> 人，或死亡 </w:t>
      </w:r>
      <w:r>
        <w:rPr>
          <w:rFonts w:eastAsia="仿宋_GB2312"/>
          <w:sz w:val="32"/>
          <w:szCs w:val="32"/>
        </w:rPr>
        <w:t>3</w:t>
      </w:r>
      <w:r>
        <w:rPr>
          <w:rFonts w:ascii="仿宋_GB2312" w:eastAsia="仿宋_GB2312" w:hint="eastAsia"/>
          <w:sz w:val="32"/>
          <w:szCs w:val="32"/>
        </w:rPr>
        <w:t>～</w:t>
      </w:r>
      <w:r>
        <w:rPr>
          <w:rFonts w:eastAsia="仿宋_GB2312"/>
          <w:sz w:val="32"/>
          <w:szCs w:val="32"/>
        </w:rPr>
        <w:t>5</w:t>
      </w:r>
      <w:r>
        <w:rPr>
          <w:rFonts w:ascii="仿宋_GB2312" w:eastAsia="仿宋_GB2312" w:hint="eastAsia"/>
          <w:sz w:val="32"/>
          <w:szCs w:val="32"/>
        </w:rPr>
        <w:t xml:space="preserve"> 人。（《非职业性一氧化碳中毒事件应急预案》规定）</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六、意外辐射照射事件</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 xml:space="preserve">出现意外辐射照射人员 </w:t>
      </w:r>
      <w:r>
        <w:rPr>
          <w:rFonts w:eastAsia="仿宋_GB2312"/>
          <w:sz w:val="32"/>
          <w:szCs w:val="32"/>
        </w:rPr>
        <w:t>1</w:t>
      </w:r>
      <w:r>
        <w:rPr>
          <w:rFonts w:ascii="仿宋_GB2312" w:eastAsia="仿宋_GB2312" w:hint="eastAsia"/>
          <w:sz w:val="32"/>
          <w:szCs w:val="32"/>
        </w:rPr>
        <w:t xml:space="preserve"> 例及以上。（《国家突发公共卫生事件相关信息报告管理工作规范（试行）》）</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七、传染病菌、毒种丢失</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lastRenderedPageBreak/>
        <w:t>发生鼠疫、炭疽、非典、艾滋病、霍乱、脊灰等菌毒种丢失事件。（《国家突发公共卫生事件相关信息报告管理工作规范（试行）》）</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八、预防接种和预防服药群体性不良反应</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（一）群体性预防接种反应：一个预防接种单位一次预防接种活动中出现群体性疑似异常反应；或发生死亡。</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（二）群体预防性服药反应：一个预防服药点一次预防服药活动中出现不良反应（或心因性反应）</w:t>
      </w:r>
      <w:r>
        <w:rPr>
          <w:rFonts w:eastAsia="仿宋_GB2312"/>
          <w:sz w:val="32"/>
          <w:szCs w:val="32"/>
        </w:rPr>
        <w:t>10</w:t>
      </w:r>
      <w:r>
        <w:rPr>
          <w:rFonts w:ascii="仿宋_GB2312" w:eastAsia="仿宋_GB2312" w:hint="eastAsia"/>
          <w:sz w:val="32"/>
          <w:szCs w:val="32"/>
        </w:rPr>
        <w:t xml:space="preserve"> 例及以上；或死亡 </w:t>
      </w:r>
      <w:r>
        <w:rPr>
          <w:rFonts w:eastAsia="仿宋_GB2312"/>
          <w:sz w:val="32"/>
          <w:szCs w:val="32"/>
        </w:rPr>
        <w:t>1</w:t>
      </w:r>
      <w:r>
        <w:rPr>
          <w:rFonts w:ascii="仿宋_GB2312" w:eastAsia="仿宋_GB2312" w:hint="eastAsia"/>
          <w:sz w:val="32"/>
          <w:szCs w:val="32"/>
        </w:rPr>
        <w:t>例及以上。（《国家突发公共卫生事件相关信息报告管理工作规范（试行）》）</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sidRPr="00A82749">
        <w:rPr>
          <w:rFonts w:ascii="黑体" w:eastAsia="黑体" w:hAnsi="黑体" w:hint="eastAsia"/>
          <w:sz w:val="32"/>
          <w:szCs w:val="32"/>
        </w:rPr>
        <w:t>九、医源性感染事件</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医源性、实验室和医院感染暴发。（《国家突发公共卫生事件相关信息报告管理工作规范（试行）》）</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十、群体性不明原因疾病</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eastAsia="仿宋_GB2312"/>
          <w:sz w:val="32"/>
          <w:szCs w:val="32"/>
        </w:rPr>
        <w:t>2</w:t>
      </w:r>
      <w:r>
        <w:rPr>
          <w:rFonts w:ascii="仿宋_GB2312" w:eastAsia="仿宋_GB2312" w:hint="eastAsia"/>
          <w:sz w:val="32"/>
          <w:szCs w:val="32"/>
        </w:rPr>
        <w:t xml:space="preserve"> 周内，一个医疗机构或同一自然村寨、社区、建筑工地、学校等集体单位发生有相同临床症状的不明原因疾病 </w:t>
      </w:r>
      <w:r>
        <w:rPr>
          <w:rFonts w:eastAsia="仿宋_GB2312"/>
          <w:sz w:val="32"/>
          <w:szCs w:val="32"/>
        </w:rPr>
        <w:t>3</w:t>
      </w:r>
      <w:r>
        <w:rPr>
          <w:rFonts w:ascii="仿宋_GB2312" w:eastAsia="仿宋_GB2312" w:hint="eastAsia"/>
          <w:sz w:val="32"/>
          <w:szCs w:val="32"/>
        </w:rPr>
        <w:t xml:space="preserve"> 例及以上。（《国家突发公共卫生事件相关信息报告管理工作规范（试行）》）</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十一、高温中暑事件</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eastAsia="仿宋_GB2312"/>
          <w:sz w:val="32"/>
          <w:szCs w:val="32"/>
        </w:rPr>
        <w:t>24</w:t>
      </w:r>
      <w:r>
        <w:rPr>
          <w:rFonts w:ascii="仿宋_GB2312" w:eastAsia="仿宋_GB2312" w:hint="eastAsia"/>
          <w:sz w:val="32"/>
          <w:szCs w:val="32"/>
        </w:rPr>
        <w:t xml:space="preserve"> 小时内，</w:t>
      </w:r>
      <w:r>
        <w:rPr>
          <w:rFonts w:eastAsia="仿宋_GB2312"/>
          <w:sz w:val="32"/>
          <w:szCs w:val="32"/>
        </w:rPr>
        <w:t>1</w:t>
      </w:r>
      <w:r>
        <w:rPr>
          <w:rFonts w:ascii="仿宋_GB2312" w:eastAsia="仿宋_GB2312" w:hint="eastAsia"/>
          <w:sz w:val="32"/>
          <w:szCs w:val="32"/>
        </w:rPr>
        <w:t xml:space="preserve">个区县区域内报告中暑患者 </w:t>
      </w:r>
      <w:r>
        <w:rPr>
          <w:rFonts w:eastAsia="仿宋_GB2312"/>
          <w:sz w:val="32"/>
          <w:szCs w:val="32"/>
        </w:rPr>
        <w:t>30</w:t>
      </w:r>
      <w:r>
        <w:rPr>
          <w:rFonts w:ascii="仿宋_GB2312" w:eastAsia="仿宋_GB2312" w:hint="eastAsia"/>
          <w:sz w:val="32"/>
          <w:szCs w:val="32"/>
        </w:rPr>
        <w:t xml:space="preserve"> 人至 </w:t>
      </w:r>
      <w:r>
        <w:rPr>
          <w:rFonts w:eastAsia="仿宋_GB2312"/>
          <w:sz w:val="32"/>
          <w:szCs w:val="32"/>
        </w:rPr>
        <w:t>99</w:t>
      </w:r>
      <w:r>
        <w:rPr>
          <w:rFonts w:ascii="仿宋_GB2312" w:eastAsia="仿宋_GB2312" w:hint="eastAsia"/>
          <w:sz w:val="32"/>
          <w:szCs w:val="32"/>
        </w:rPr>
        <w:t xml:space="preserve"> 人；或有死亡病例发生。（《高温中暑事件卫生应急预案》）</w:t>
      </w:r>
    </w:p>
    <w:p w:rsidR="00BB392D" w:rsidRPr="00A82749" w:rsidRDefault="00BB392D" w:rsidP="00BB392D">
      <w:pPr>
        <w:overflowPunct w:val="0"/>
        <w:adjustRightInd w:val="0"/>
        <w:snapToGrid w:val="0"/>
        <w:spacing w:line="579" w:lineRule="exact"/>
        <w:ind w:firstLineChars="200" w:firstLine="640"/>
        <w:rPr>
          <w:rFonts w:ascii="黑体" w:eastAsia="黑体" w:hAnsi="黑体"/>
          <w:sz w:val="32"/>
          <w:szCs w:val="32"/>
        </w:rPr>
      </w:pPr>
      <w:r w:rsidRPr="00A82749">
        <w:rPr>
          <w:rFonts w:ascii="黑体" w:eastAsia="黑体" w:hAnsi="黑体" w:hint="eastAsia"/>
          <w:sz w:val="32"/>
          <w:szCs w:val="32"/>
        </w:rPr>
        <w:t>十二、各级人民政府卫生健康行政部门认定的其他突发公共卫生事件</w:t>
      </w:r>
    </w:p>
    <w:p w:rsidR="00BB392D" w:rsidRDefault="00BB392D" w:rsidP="00BB392D">
      <w:pPr>
        <w:overflowPunct w:val="0"/>
        <w:adjustRightInd w:val="0"/>
        <w:snapToGrid w:val="0"/>
        <w:spacing w:line="579" w:lineRule="exact"/>
        <w:ind w:firstLineChars="200" w:firstLine="640"/>
        <w:rPr>
          <w:rFonts w:ascii="仿宋_GB2312" w:eastAsia="仿宋_GB2312"/>
          <w:sz w:val="32"/>
          <w:szCs w:val="32"/>
        </w:rPr>
      </w:pPr>
      <w:r>
        <w:rPr>
          <w:rFonts w:ascii="仿宋_GB2312" w:eastAsia="仿宋_GB2312" w:hint="eastAsia"/>
          <w:sz w:val="32"/>
          <w:szCs w:val="32"/>
        </w:rPr>
        <w:t>（《国家突发公共卫生事件相关信息报告管理工作规范</w:t>
      </w:r>
      <w:r>
        <w:rPr>
          <w:rFonts w:ascii="仿宋_GB2312" w:eastAsia="仿宋_GB2312" w:hint="eastAsia"/>
          <w:sz w:val="32"/>
          <w:szCs w:val="32"/>
        </w:rPr>
        <w:lastRenderedPageBreak/>
        <w:t>（试行）》）</w:t>
      </w:r>
    </w:p>
    <w:p w:rsidR="00D97F4D" w:rsidRPr="00BB392D" w:rsidRDefault="00D97F4D"/>
    <w:sectPr w:rsidR="00D97F4D" w:rsidRPr="00BB392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7F4D" w:rsidRDefault="00D97F4D" w:rsidP="00BB392D">
      <w:r>
        <w:separator/>
      </w:r>
    </w:p>
  </w:endnote>
  <w:endnote w:type="continuationSeparator" w:id="1">
    <w:p w:rsidR="00D97F4D" w:rsidRDefault="00D97F4D" w:rsidP="00BB392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7F4D" w:rsidRDefault="00D97F4D" w:rsidP="00BB392D">
      <w:r>
        <w:separator/>
      </w:r>
    </w:p>
  </w:footnote>
  <w:footnote w:type="continuationSeparator" w:id="1">
    <w:p w:rsidR="00D97F4D" w:rsidRDefault="00D97F4D" w:rsidP="00BB392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392D"/>
    <w:rsid w:val="00BB392D"/>
    <w:rsid w:val="00D97F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92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B392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B392D"/>
    <w:rPr>
      <w:sz w:val="18"/>
      <w:szCs w:val="18"/>
    </w:rPr>
  </w:style>
  <w:style w:type="paragraph" w:styleId="a4">
    <w:name w:val="footer"/>
    <w:basedOn w:val="a"/>
    <w:link w:val="Char0"/>
    <w:uiPriority w:val="99"/>
    <w:semiHidden/>
    <w:unhideWhenUsed/>
    <w:rsid w:val="00BB392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B392D"/>
    <w:rPr>
      <w:sz w:val="18"/>
      <w:szCs w:val="18"/>
    </w:rPr>
  </w:style>
  <w:style w:type="paragraph" w:styleId="a5">
    <w:name w:val="Normal Indent"/>
    <w:basedOn w:val="a"/>
    <w:qFormat/>
    <w:rsid w:val="00BB392D"/>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北大软件</dc:creator>
  <cp:keywords/>
  <dc:description/>
  <cp:lastModifiedBy>北大软件</cp:lastModifiedBy>
  <cp:revision>2</cp:revision>
  <dcterms:created xsi:type="dcterms:W3CDTF">2024-06-04T02:26:00Z</dcterms:created>
  <dcterms:modified xsi:type="dcterms:W3CDTF">2024-06-04T02:26:00Z</dcterms:modified>
</cp:coreProperties>
</file>