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24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 xml:space="preserve">  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 xml:space="preserve">年度家庭养老床位运营补助申请汇总表   </w:t>
      </w:r>
      <w:r>
        <w:rPr>
          <w:rFonts w:hint="eastAsia" w:ascii="黑体" w:hAnsi="黑体" w:eastAsia="黑体" w:cs="宋体"/>
          <w:color w:val="000000"/>
          <w:kern w:val="0"/>
          <w:sz w:val="22"/>
        </w:rPr>
        <w:t>单位：年、月、人次、元</w:t>
      </w:r>
    </w:p>
    <w:tbl>
      <w:tblPr>
        <w:tblStyle w:val="6"/>
        <w:tblW w:w="15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038"/>
        <w:gridCol w:w="709"/>
        <w:gridCol w:w="992"/>
        <w:gridCol w:w="709"/>
        <w:gridCol w:w="663"/>
        <w:gridCol w:w="709"/>
        <w:gridCol w:w="851"/>
        <w:gridCol w:w="708"/>
        <w:gridCol w:w="709"/>
        <w:gridCol w:w="851"/>
        <w:gridCol w:w="708"/>
        <w:gridCol w:w="709"/>
        <w:gridCol w:w="754"/>
        <w:gridCol w:w="709"/>
        <w:gridCol w:w="947"/>
        <w:gridCol w:w="897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203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机构名称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运营时间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评定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等级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补助月份</w:t>
            </w: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失能老人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半失能老人</w:t>
            </w:r>
          </w:p>
        </w:tc>
        <w:tc>
          <w:tcPr>
            <w:tcW w:w="217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自理老人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人次合计</w:t>
            </w: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8"/>
              </w:rPr>
              <w:t>核查奖励金额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8"/>
              </w:rPr>
              <w:t>申请区级补助金额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8"/>
              </w:rPr>
              <w:t>申请市级补助金额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8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8"/>
              </w:rPr>
              <w:t>奖励金额</w:t>
            </w: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897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932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0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西安曲江老年公寓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2019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四星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1-12月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14400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14400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7200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0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西安市雁塔区怀仁康养养护院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2022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1-12月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3600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1800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9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5400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2700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0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西安长安泓润医院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2018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1-12月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4800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3000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7800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3900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0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陕西康源安德福养老服务有限公司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2022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未评星级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-12月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480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2400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3000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1500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08" w:type="dxa"/>
            <w:gridSpan w:val="1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合计</w:t>
            </w:r>
          </w:p>
        </w:tc>
        <w:tc>
          <w:tcPr>
            <w:tcW w:w="9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30600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15300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15300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34BDE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C2FF3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67ECA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4E7923"/>
    <w:rsid w:val="0CF32A36"/>
    <w:rsid w:val="17BD4CDC"/>
    <w:rsid w:val="1B5C5AC1"/>
    <w:rsid w:val="23BF652D"/>
    <w:rsid w:val="329D1819"/>
    <w:rsid w:val="36EC040F"/>
    <w:rsid w:val="3757A80C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BC2875"/>
    <w:rsid w:val="6DD4367A"/>
    <w:rsid w:val="6F313851"/>
    <w:rsid w:val="72460E7B"/>
    <w:rsid w:val="73AF2556"/>
    <w:rsid w:val="743B2E27"/>
    <w:rsid w:val="74A22FBC"/>
    <w:rsid w:val="776F4A29"/>
    <w:rsid w:val="793520CD"/>
    <w:rsid w:val="7CEF0D41"/>
    <w:rsid w:val="7F0A678E"/>
    <w:rsid w:val="7F374885"/>
    <w:rsid w:val="7FFDDF10"/>
    <w:rsid w:val="7FFEF960"/>
    <w:rsid w:val="C5FFAFC2"/>
    <w:rsid w:val="E3B9C98C"/>
    <w:rsid w:val="FE7EE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108</Words>
  <Characters>620</Characters>
  <Lines>5</Lines>
  <Paragraphs>1</Paragraphs>
  <TotalTime>8</TotalTime>
  <ScaleCrop>false</ScaleCrop>
  <LinksUpToDate>false</LinksUpToDate>
  <CharactersWithSpaces>727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2023-04-13T16:12:00Z</dcterms:created>
  <dc:creator>Lenovo</dc:creator>
  <cp:lastModifiedBy>姜</cp:lastModifiedBy>
  <cp:lastPrinted>2023-04-19T10:49:00Z</cp:lastPrinted>
  <dcterms:modified xsi:type="dcterms:W3CDTF">2024-05-31T07:37:50Z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89855CFBBABF4B3EA9EB376E797CEB3C_13</vt:lpwstr>
  </property>
</Properties>
</file>