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方正小标宋简体" w:hAnsi="方正小标宋简体" w:eastAsia="方正小标宋简体" w:cs="方正小标宋简体"/>
          <w:bCs/>
          <w:color w:val="auto"/>
          <w:sz w:val="44"/>
          <w:szCs w:val="44"/>
          <w:lang w:val="en-US" w:eastAsia="zh-CN"/>
        </w:rPr>
      </w:pPr>
      <w:bookmarkStart w:id="4" w:name="_GoBack"/>
      <w:bookmarkEnd w:id="4"/>
    </w:p>
    <w:p>
      <w:pPr>
        <w:keepNext w:val="0"/>
        <w:keepLines w:val="0"/>
        <w:pageBreakBefore w:val="0"/>
        <w:widowControl/>
        <w:kinsoku/>
        <w:wordWrap/>
        <w:overflowPunct/>
        <w:topLinePunct w:val="0"/>
        <w:autoSpaceDE/>
        <w:autoSpaceDN/>
        <w:bidi w:val="0"/>
        <w:adjustRightInd w:val="0"/>
        <w:snapToGrid w:val="0"/>
        <w:spacing w:line="660" w:lineRule="exact"/>
        <w:ind w:firstLine="880" w:firstLineChars="200"/>
        <w:jc w:val="both"/>
        <w:textAlignment w:val="baseline"/>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雁塔区</w:t>
      </w:r>
      <w:r>
        <w:rPr>
          <w:rFonts w:hint="eastAsia" w:ascii="方正小标宋简体" w:hAnsi="方正小标宋简体" w:eastAsia="方正小标宋简体" w:cs="方正小标宋简体"/>
          <w:bCs/>
          <w:color w:val="auto"/>
          <w:sz w:val="44"/>
          <w:szCs w:val="44"/>
        </w:rPr>
        <w:t>国家知识产权强</w:t>
      </w:r>
      <w:r>
        <w:rPr>
          <w:rFonts w:hint="eastAsia" w:ascii="方正小标宋简体" w:hAnsi="方正小标宋简体" w:eastAsia="方正小标宋简体" w:cs="方正小标宋简体"/>
          <w:bCs/>
          <w:color w:val="auto"/>
          <w:sz w:val="44"/>
          <w:szCs w:val="44"/>
          <w:lang w:val="en-US" w:eastAsia="zh-CN"/>
        </w:rPr>
        <w:t>县</w:t>
      </w:r>
      <w:r>
        <w:rPr>
          <w:rFonts w:hint="eastAsia" w:ascii="方正小标宋简体" w:hAnsi="方正小标宋简体" w:eastAsia="方正小标宋简体" w:cs="方正小标宋简体"/>
          <w:bCs/>
          <w:color w:val="auto"/>
          <w:sz w:val="44"/>
          <w:szCs w:val="44"/>
        </w:rPr>
        <w:t>建设示范</w:t>
      </w:r>
      <w:r>
        <w:rPr>
          <w:rFonts w:hint="eastAsia" w:ascii="方正小标宋简体" w:hAnsi="方正小标宋简体" w:eastAsia="方正小标宋简体" w:cs="方正小标宋简体"/>
          <w:bCs/>
          <w:color w:val="auto"/>
          <w:sz w:val="44"/>
          <w:szCs w:val="44"/>
          <w:lang w:eastAsia="zh-CN"/>
        </w:rPr>
        <w:t>县</w:t>
      </w:r>
    </w:p>
    <w:p>
      <w:pPr>
        <w:keepNext w:val="0"/>
        <w:keepLines w:val="0"/>
        <w:pageBreakBefore w:val="0"/>
        <w:widowControl/>
        <w:kinsoku/>
        <w:wordWrap/>
        <w:overflowPunct/>
        <w:topLinePunct w:val="0"/>
        <w:autoSpaceDE/>
        <w:autoSpaceDN/>
        <w:bidi w:val="0"/>
        <w:adjustRightInd w:val="0"/>
        <w:snapToGrid w:val="0"/>
        <w:spacing w:line="660" w:lineRule="exact"/>
        <w:ind w:firstLine="880" w:firstLineChars="200"/>
        <w:jc w:val="center"/>
        <w:textAlignment w:val="baseline"/>
        <w:rPr>
          <w:rFonts w:hint="default" w:ascii="Times New Roman" w:hAnsi="Times New Roman" w:eastAsia="楷体_GB2312" w:cs="Times New Roman"/>
          <w:bCs/>
          <w:color w:val="auto"/>
          <w:sz w:val="44"/>
          <w:szCs w:val="44"/>
        </w:rPr>
      </w:pPr>
      <w:r>
        <w:rPr>
          <w:rFonts w:hint="eastAsia" w:ascii="方正小标宋简体" w:hAnsi="方正小标宋简体" w:eastAsia="方正小标宋简体" w:cs="方正小标宋简体"/>
          <w:bCs/>
          <w:color w:val="auto"/>
          <w:sz w:val="44"/>
          <w:szCs w:val="44"/>
        </w:rPr>
        <w:t>工作方案</w:t>
      </w:r>
      <w:r>
        <w:rPr>
          <w:rFonts w:hint="default" w:ascii="Times New Roman" w:hAnsi="Times New Roman" w:eastAsia="楷体_GB2312" w:cs="Times New Roman"/>
          <w:bCs/>
          <w:color w:val="auto"/>
          <w:sz w:val="44"/>
          <w:szCs w:val="44"/>
        </w:rPr>
        <w:t>（202</w:t>
      </w:r>
      <w:r>
        <w:rPr>
          <w:rFonts w:hint="eastAsia" w:ascii="Times New Roman" w:hAnsi="Times New Roman" w:eastAsia="楷体_GB2312" w:cs="Times New Roman"/>
          <w:bCs/>
          <w:color w:val="auto"/>
          <w:sz w:val="44"/>
          <w:szCs w:val="44"/>
          <w:lang w:val="en-US" w:eastAsia="zh-CN"/>
        </w:rPr>
        <w:t>4</w:t>
      </w:r>
      <w:r>
        <w:rPr>
          <w:rFonts w:hint="default" w:ascii="Times New Roman" w:hAnsi="Times New Roman" w:eastAsia="楷体_GB2312" w:cs="Times New Roman"/>
          <w:bCs/>
          <w:color w:val="auto"/>
          <w:sz w:val="44"/>
          <w:szCs w:val="44"/>
        </w:rPr>
        <w:t>－202</w:t>
      </w:r>
      <w:r>
        <w:rPr>
          <w:rFonts w:hint="default" w:ascii="Times New Roman" w:hAnsi="Times New Roman" w:eastAsia="楷体_GB2312" w:cs="Times New Roman"/>
          <w:bCs/>
          <w:color w:val="auto"/>
          <w:sz w:val="44"/>
          <w:szCs w:val="44"/>
          <w:lang w:val="en-US" w:eastAsia="zh-CN"/>
        </w:rPr>
        <w:t>6</w:t>
      </w:r>
      <w:r>
        <w:rPr>
          <w:rFonts w:hint="default" w:ascii="Times New Roman" w:hAnsi="Times New Roman" w:eastAsia="楷体_GB2312" w:cs="Times New Roman"/>
          <w:bCs/>
          <w:color w:val="auto"/>
          <w:sz w:val="44"/>
          <w:szCs w:val="44"/>
        </w:rPr>
        <w:t>年）</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jc w:val="center"/>
        <w:textAlignment w:val="baseline"/>
        <w:rPr>
          <w:rFonts w:hint="eastAsia" w:ascii="楷体_GB2312" w:hAnsi="楷体_GB2312" w:eastAsia="楷体_GB2312" w:cs="楷体_GB2312"/>
          <w:bCs/>
          <w:color w:val="auto"/>
          <w:sz w:val="28"/>
          <w:szCs w:val="28"/>
          <w:lang w:val="en-US" w:eastAsia="zh-CN"/>
        </w:rPr>
      </w:pPr>
      <w:r>
        <w:rPr>
          <w:rFonts w:hint="eastAsia" w:ascii="楷体_GB2312" w:hAnsi="楷体_GB2312" w:eastAsia="楷体_GB2312" w:cs="楷体_GB2312"/>
          <w:bCs/>
          <w:color w:val="auto"/>
          <w:sz w:val="28"/>
          <w:szCs w:val="28"/>
          <w:lang w:val="en-US" w:eastAsia="zh-CN"/>
        </w:rPr>
        <w:t>(征求意见稿)</w:t>
      </w:r>
    </w:p>
    <w:p>
      <w:pPr>
        <w:keepNext w:val="0"/>
        <w:keepLines w:val="0"/>
        <w:pageBreakBefore w:val="0"/>
        <w:widowControl/>
        <w:shd w:val="clear" w:color="auto" w:fill="FFFFFF"/>
        <w:kinsoku/>
        <w:wordWrap/>
        <w:overflowPunct/>
        <w:topLinePunct w:val="0"/>
        <w:bidi w:val="0"/>
        <w:adjustRightInd w:val="0"/>
        <w:snapToGrid w:val="0"/>
        <w:spacing w:line="560" w:lineRule="exact"/>
        <w:ind w:left="0" w:leftChars="0" w:firstLine="640" w:firstLineChars="200"/>
        <w:textAlignment w:val="baseline"/>
        <w:outlineLvl w:val="1"/>
        <w:rPr>
          <w:rFonts w:ascii="仿宋_GB2312" w:hAnsi="Times New Roman" w:eastAsia="仿宋_GB2312" w:cs="仿宋_GB2312"/>
          <w:kern w:val="0"/>
          <w:sz w:val="32"/>
          <w:szCs w:val="32"/>
          <w:shd w:val="clear" w:color="auto" w:fill="FFFFFF"/>
        </w:rPr>
      </w:pPr>
      <w:r>
        <w:rPr>
          <w:rFonts w:hint="eastAsia" w:ascii="仿宋_GB2312" w:hAnsi="仿宋" w:eastAsia="仿宋_GB2312"/>
        </w:rPr>
        <w:t>为深入贯彻《知识产权强国建设纲要（2021—2035年）》、《“十四五”国家知识产权保护和运用规划》决策部署，结合省、市知识产权“十四五”规划以及《西安市雁塔区国民经济和社会发展第十四个五年规划和二〇三五年远景目标纲要》总体要求，着力推进雁塔区国家知识产权强县建设</w:t>
      </w:r>
      <w:r>
        <w:rPr>
          <w:rFonts w:hint="eastAsia" w:ascii="仿宋_GB2312" w:hAnsi="仿宋" w:eastAsia="仿宋_GB2312"/>
          <w:lang w:val="en-US" w:eastAsia="zh-CN"/>
        </w:rPr>
        <w:t>示范</w:t>
      </w:r>
      <w:r>
        <w:rPr>
          <w:rFonts w:hint="eastAsia" w:ascii="仿宋_GB2312" w:hAnsi="仿宋" w:eastAsia="仿宋_GB2312"/>
        </w:rPr>
        <w:t>县建设，持续提升</w:t>
      </w:r>
      <w:r>
        <w:rPr>
          <w:rFonts w:hint="eastAsia" w:ascii="仿宋_GB2312" w:hAnsi="仿宋" w:eastAsia="仿宋_GB2312"/>
          <w:lang w:val="en-US" w:eastAsia="zh-CN"/>
        </w:rPr>
        <w:t>雁塔区</w:t>
      </w:r>
      <w:r>
        <w:rPr>
          <w:rFonts w:hint="eastAsia" w:ascii="仿宋_GB2312" w:hAnsi="仿宋" w:eastAsia="仿宋_GB2312"/>
        </w:rPr>
        <w:t>知识产权创造、运用、保护、管理和服务全链条综合能力，</w:t>
      </w:r>
      <w:r>
        <w:rPr>
          <w:rFonts w:hint="eastAsia" w:ascii="仿宋_GB2312" w:hAnsi="Times New Roman" w:eastAsia="仿宋_GB2312" w:cs="仿宋_GB2312"/>
          <w:kern w:val="0"/>
          <w:sz w:val="32"/>
          <w:szCs w:val="32"/>
          <w:shd w:val="clear" w:color="auto" w:fill="FFFFFF"/>
        </w:rPr>
        <w:t>结合工作实际，制定</w:t>
      </w:r>
      <w:r>
        <w:rPr>
          <w:rFonts w:hint="eastAsia" w:ascii="仿宋_GB2312" w:hAnsi="Times New Roman" w:eastAsia="仿宋_GB2312" w:cs="仿宋_GB2312"/>
          <w:kern w:val="0"/>
          <w:sz w:val="32"/>
          <w:szCs w:val="32"/>
          <w:shd w:val="clear" w:color="auto" w:fill="FFFFFF"/>
          <w:lang w:val="en-US" w:eastAsia="zh-CN"/>
        </w:rPr>
        <w:t>雁塔区</w:t>
      </w:r>
      <w:r>
        <w:rPr>
          <w:rFonts w:hint="eastAsia" w:ascii="仿宋_GB2312" w:hAnsi="Times New Roman" w:eastAsia="仿宋_GB2312" w:cs="仿宋_GB2312"/>
          <w:kern w:val="0"/>
          <w:sz w:val="32"/>
          <w:szCs w:val="32"/>
          <w:shd w:val="clear" w:color="auto" w:fill="FFFFFF"/>
        </w:rPr>
        <w:t>知识产权强</w:t>
      </w:r>
      <w:r>
        <w:rPr>
          <w:rFonts w:hint="eastAsia" w:ascii="仿宋_GB2312" w:hAnsi="Times New Roman" w:eastAsia="仿宋_GB2312" w:cs="仿宋_GB2312"/>
          <w:kern w:val="0"/>
          <w:sz w:val="32"/>
          <w:szCs w:val="32"/>
          <w:shd w:val="clear" w:color="auto" w:fill="FFFFFF"/>
          <w:lang w:val="en-US" w:eastAsia="zh-CN"/>
        </w:rPr>
        <w:t>县</w:t>
      </w:r>
      <w:r>
        <w:rPr>
          <w:rFonts w:hint="eastAsia" w:ascii="仿宋_GB2312" w:hAnsi="Times New Roman" w:eastAsia="仿宋_GB2312" w:cs="仿宋_GB2312"/>
          <w:kern w:val="0"/>
          <w:sz w:val="32"/>
          <w:szCs w:val="32"/>
          <w:shd w:val="clear" w:color="auto" w:fill="FFFFFF"/>
        </w:rPr>
        <w:t>建设示范</w:t>
      </w:r>
      <w:r>
        <w:rPr>
          <w:rFonts w:hint="eastAsia" w:ascii="仿宋_GB2312" w:hAnsi="Times New Roman" w:eastAsia="仿宋_GB2312" w:cs="仿宋_GB2312"/>
          <w:kern w:val="0"/>
          <w:sz w:val="32"/>
          <w:szCs w:val="32"/>
          <w:shd w:val="clear" w:color="auto" w:fill="FFFFFF"/>
          <w:lang w:val="en-US" w:eastAsia="zh-CN"/>
        </w:rPr>
        <w:t>县</w:t>
      </w:r>
      <w:r>
        <w:rPr>
          <w:rFonts w:hint="eastAsia" w:ascii="仿宋_GB2312" w:hAnsi="Times New Roman" w:eastAsia="仿宋_GB2312" w:cs="仿宋_GB2312"/>
          <w:kern w:val="0"/>
          <w:sz w:val="32"/>
          <w:szCs w:val="32"/>
          <w:shd w:val="clear" w:color="auto" w:fill="FFFFFF"/>
        </w:rPr>
        <w:t>工作方案。</w:t>
      </w:r>
    </w:p>
    <w:p>
      <w:pPr>
        <w:pageBreakBefore w:val="0"/>
        <w:widowControl/>
        <w:kinsoku/>
        <w:wordWrap/>
        <w:overflowPunct/>
        <w:topLinePunct w:val="0"/>
        <w:autoSpaceDE/>
        <w:autoSpaceDN/>
        <w:bidi w:val="0"/>
        <w:adjustRightInd w:val="0"/>
        <w:snapToGrid w:val="0"/>
        <w:spacing w:line="560" w:lineRule="exact"/>
        <w:ind w:left="0" w:leftChars="0" w:firstLine="640" w:firstLineChars="200"/>
        <w:textAlignment w:val="baseline"/>
        <w:rPr>
          <w:rFonts w:ascii="楷体_GB2312" w:eastAsia="楷体_GB2312"/>
        </w:rPr>
      </w:pPr>
      <w:r>
        <w:rPr>
          <w:rFonts w:hint="eastAsia" w:ascii="黑体" w:eastAsia="黑体"/>
        </w:rPr>
        <w:t>一、指导思想</w:t>
      </w:r>
    </w:p>
    <w:p>
      <w:pPr>
        <w:pageBreakBefore w:val="0"/>
        <w:widowControl/>
        <w:kinsoku/>
        <w:wordWrap/>
        <w:overflowPunct/>
        <w:topLinePunct w:val="0"/>
        <w:autoSpaceDE/>
        <w:autoSpaceDN/>
        <w:bidi w:val="0"/>
        <w:adjustRightInd w:val="0"/>
        <w:snapToGrid w:val="0"/>
        <w:spacing w:line="560" w:lineRule="exact"/>
        <w:ind w:left="0" w:leftChars="0" w:firstLine="640" w:firstLineChars="200"/>
        <w:textAlignment w:val="baseline"/>
        <w:rPr>
          <w:rFonts w:ascii="仿宋_GB2312" w:hAnsi="仿宋" w:eastAsia="仿宋_GB2312"/>
        </w:rPr>
      </w:pPr>
      <w:r>
        <w:rPr>
          <w:rFonts w:hint="eastAsia" w:ascii="仿宋_GB2312" w:hAnsi="仿宋" w:eastAsia="仿宋_GB2312"/>
        </w:rPr>
        <w:t>坚持以习近平新时代中国特色社会主义思想为指导，</w:t>
      </w:r>
      <w:r>
        <w:rPr>
          <w:rFonts w:hint="eastAsia" w:ascii="仿宋_GB2312" w:hAnsi="仿宋" w:eastAsia="仿宋_GB2312"/>
          <w:lang w:val="en-US" w:eastAsia="zh-CN"/>
        </w:rPr>
        <w:t>全面贯彻党的二十大精神，</w:t>
      </w:r>
      <w:r>
        <w:rPr>
          <w:rFonts w:hint="eastAsia" w:ascii="仿宋_GB2312" w:hAnsi="仿宋" w:eastAsia="仿宋_GB2312"/>
        </w:rPr>
        <w:t>深入贯彻落实习近平总书记关于知识产权</w:t>
      </w:r>
      <w:r>
        <w:rPr>
          <w:rFonts w:hint="eastAsia" w:ascii="仿宋_GB2312" w:hAnsi="仿宋" w:eastAsia="仿宋_GB2312"/>
          <w:lang w:val="en-US" w:eastAsia="zh-CN"/>
        </w:rPr>
        <w:t>工作</w:t>
      </w:r>
      <w:r>
        <w:rPr>
          <w:rFonts w:hint="eastAsia" w:ascii="仿宋_GB2312" w:hAnsi="仿宋" w:eastAsia="仿宋_GB2312"/>
        </w:rPr>
        <w:t>重要论述和来陕考察重要讲话精神，认真落实中、省、市知识产权工作决策部署，坚持</w:t>
      </w:r>
      <w:r>
        <w:rPr>
          <w:rFonts w:hint="eastAsia" w:ascii="仿宋_GB2312" w:hAnsi="仿宋" w:eastAsia="仿宋_GB2312"/>
          <w:lang w:val="en-US" w:eastAsia="zh-CN"/>
        </w:rPr>
        <w:t>以高价值创造推动高质量发展为主题，</w:t>
      </w:r>
      <w:r>
        <w:rPr>
          <w:rFonts w:hint="eastAsia" w:ascii="仿宋_GB2312" w:hAnsi="仿宋" w:eastAsia="仿宋_GB2312"/>
        </w:rPr>
        <w:t>以知识产权</w:t>
      </w:r>
      <w:r>
        <w:rPr>
          <w:rFonts w:hint="eastAsia" w:ascii="仿宋_GB2312" w:hAnsi="仿宋" w:eastAsia="仿宋_GB2312"/>
          <w:lang w:val="en-US" w:eastAsia="zh-CN"/>
        </w:rPr>
        <w:t>促进</w:t>
      </w:r>
      <w:r>
        <w:rPr>
          <w:rFonts w:hint="eastAsia" w:ascii="仿宋_GB2312" w:hAnsi="仿宋" w:eastAsia="仿宋_GB2312"/>
        </w:rPr>
        <w:t>经济发展为主线，以建设国家知识产权强县建设</w:t>
      </w:r>
      <w:r>
        <w:rPr>
          <w:rFonts w:hint="eastAsia" w:ascii="仿宋_GB2312" w:hAnsi="仿宋" w:eastAsia="仿宋_GB2312"/>
          <w:lang w:val="en-US" w:eastAsia="zh-CN"/>
        </w:rPr>
        <w:t>示范</w:t>
      </w:r>
      <w:r>
        <w:rPr>
          <w:rFonts w:hint="eastAsia" w:ascii="仿宋_GB2312" w:hAnsi="仿宋" w:eastAsia="仿宋_GB2312"/>
        </w:rPr>
        <w:t>县为目标，深化知识产权领域“供需两侧”改革创新，深度推进“产学研金介”协同创新，全面加强雁塔区知识产权创造质量、运用效益、保护效果、管理水平与服务能力，全面提升知识产权引领经济高质量发展的示范作用，</w:t>
      </w:r>
      <w:r>
        <w:rPr>
          <w:rFonts w:hint="eastAsia" w:ascii="仿宋_GB2312" w:hAnsi="仿宋" w:eastAsia="仿宋_GB2312"/>
          <w:lang w:val="en-US" w:eastAsia="zh-CN"/>
        </w:rPr>
        <w:t>为</w:t>
      </w:r>
      <w:r>
        <w:rPr>
          <w:rFonts w:hint="eastAsia" w:ascii="仿宋_GB2312" w:hAnsi="仿宋" w:eastAsia="仿宋_GB2312"/>
        </w:rPr>
        <w:t>奋力谱写中国式现代化建设的雁塔新篇章提供有力支撑</w:t>
      </w:r>
      <w:r>
        <w:rPr>
          <w:rFonts w:ascii="微软雅黑" w:hAnsi="微软雅黑" w:eastAsia="微软雅黑" w:cs="微软雅黑"/>
          <w:i w:val="0"/>
          <w:iCs w:val="0"/>
          <w:caps w:val="0"/>
          <w:color w:val="333333"/>
          <w:spacing w:val="0"/>
          <w:sz w:val="27"/>
          <w:szCs w:val="27"/>
          <w:shd w:val="clear" w:fill="FFFFFF"/>
        </w:rPr>
        <w:t>！</w:t>
      </w:r>
    </w:p>
    <w:p>
      <w:pPr>
        <w:pageBreakBefore w:val="0"/>
        <w:widowControl/>
        <w:kinsoku/>
        <w:wordWrap/>
        <w:overflowPunct/>
        <w:topLinePunct w:val="0"/>
        <w:autoSpaceDE/>
        <w:autoSpaceDN/>
        <w:bidi w:val="0"/>
        <w:adjustRightInd w:val="0"/>
        <w:snapToGrid w:val="0"/>
        <w:spacing w:line="560" w:lineRule="exact"/>
        <w:ind w:left="0" w:leftChars="0" w:firstLine="640" w:firstLineChars="200"/>
        <w:textAlignment w:val="baseline"/>
        <w:rPr>
          <w:rFonts w:hint="eastAsia" w:ascii="黑体" w:eastAsia="黑体"/>
        </w:rPr>
      </w:pPr>
      <w:r>
        <w:rPr>
          <w:rFonts w:hint="eastAsia" w:ascii="黑体" w:eastAsia="黑体"/>
          <w:lang w:val="en-US" w:eastAsia="zh-CN"/>
        </w:rPr>
        <w:t>二、工作</w:t>
      </w:r>
      <w:r>
        <w:rPr>
          <w:rFonts w:hint="eastAsia" w:ascii="黑体" w:eastAsia="黑体"/>
        </w:rPr>
        <w:t>目标</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eastAsia" w:ascii="仿宋_GB2312" w:hAnsi="仿宋" w:eastAsia="仿宋_GB2312"/>
        </w:rPr>
      </w:pPr>
      <w:r>
        <w:rPr>
          <w:rFonts w:hint="eastAsia" w:ascii="仿宋_GB2312" w:hAnsi="仿宋" w:eastAsia="仿宋_GB2312"/>
        </w:rPr>
        <w:t>到202</w:t>
      </w:r>
      <w:r>
        <w:rPr>
          <w:rFonts w:hint="eastAsia" w:ascii="仿宋_GB2312" w:hAnsi="仿宋" w:eastAsia="仿宋_GB2312"/>
          <w:lang w:val="en-US" w:eastAsia="zh-CN"/>
        </w:rPr>
        <w:t>6</w:t>
      </w:r>
      <w:r>
        <w:rPr>
          <w:rFonts w:hint="eastAsia" w:ascii="仿宋_GB2312" w:hAnsi="仿宋" w:eastAsia="仿宋_GB2312"/>
        </w:rPr>
        <w:t>年，雁塔区</w:t>
      </w:r>
      <w:r>
        <w:rPr>
          <w:rFonts w:hint="eastAsia" w:ascii="仿宋_GB2312" w:hAnsi="仿宋" w:eastAsia="仿宋_GB2312"/>
          <w:lang w:val="en-US" w:eastAsia="zh-CN"/>
        </w:rPr>
        <w:t>创建</w:t>
      </w:r>
      <w:r>
        <w:rPr>
          <w:rFonts w:hint="eastAsia" w:ascii="仿宋_GB2312" w:hAnsi="仿宋" w:eastAsia="仿宋_GB2312"/>
        </w:rPr>
        <w:t>国家知识产权强县建设</w:t>
      </w:r>
      <w:r>
        <w:rPr>
          <w:rFonts w:hint="eastAsia" w:ascii="仿宋_GB2312" w:hAnsi="仿宋" w:eastAsia="仿宋_GB2312"/>
          <w:lang w:val="en-US" w:eastAsia="zh-CN"/>
        </w:rPr>
        <w:t>示范</w:t>
      </w:r>
      <w:r>
        <w:rPr>
          <w:rFonts w:hint="eastAsia" w:ascii="仿宋_GB2312" w:hAnsi="仿宋" w:eastAsia="仿宋_GB2312"/>
        </w:rPr>
        <w:t>县目标任务如期完成，</w:t>
      </w:r>
      <w:r>
        <w:rPr>
          <w:rFonts w:hint="eastAsia" w:ascii="仿宋_GB2312" w:hAnsi="仿宋" w:eastAsia="仿宋_GB2312"/>
          <w:lang w:val="en-US" w:eastAsia="zh-CN"/>
        </w:rPr>
        <w:t>知识产权综合实力</w:t>
      </w:r>
      <w:r>
        <w:rPr>
          <w:rFonts w:hint="eastAsia" w:ascii="仿宋_GB2312" w:hAnsi="仿宋" w:eastAsia="仿宋_GB2312"/>
        </w:rPr>
        <w:t>迈向更高水平，知识产权创造质量</w:t>
      </w:r>
      <w:r>
        <w:rPr>
          <w:rFonts w:hint="eastAsia" w:ascii="仿宋_GB2312" w:hAnsi="仿宋" w:eastAsia="仿宋_GB2312"/>
          <w:lang w:val="en-US" w:eastAsia="zh-CN"/>
        </w:rPr>
        <w:t>明显提升</w:t>
      </w:r>
      <w:r>
        <w:rPr>
          <w:rFonts w:hint="eastAsia" w:ascii="仿宋_GB2312" w:hAnsi="仿宋" w:eastAsia="仿宋_GB2312"/>
        </w:rPr>
        <w:t>、运用效益</w:t>
      </w:r>
      <w:r>
        <w:rPr>
          <w:rFonts w:hint="eastAsia" w:ascii="仿宋_GB2312" w:hAnsi="仿宋" w:eastAsia="仿宋_GB2312"/>
          <w:lang w:val="en-US" w:eastAsia="zh-CN"/>
        </w:rPr>
        <w:t>更加高效</w:t>
      </w:r>
      <w:r>
        <w:rPr>
          <w:rFonts w:hint="eastAsia" w:ascii="仿宋_GB2312" w:hAnsi="仿宋" w:eastAsia="仿宋_GB2312"/>
        </w:rPr>
        <w:t>、保护</w:t>
      </w:r>
      <w:r>
        <w:rPr>
          <w:rFonts w:hint="eastAsia" w:ascii="仿宋_GB2312" w:hAnsi="仿宋" w:eastAsia="仿宋_GB2312"/>
          <w:lang w:val="en-US" w:eastAsia="zh-CN"/>
        </w:rPr>
        <w:t>体系更加健全</w:t>
      </w:r>
      <w:r>
        <w:rPr>
          <w:rFonts w:hint="eastAsia" w:ascii="仿宋_GB2312" w:hAnsi="仿宋" w:eastAsia="仿宋_GB2312"/>
        </w:rPr>
        <w:t>、管理</w:t>
      </w:r>
      <w:r>
        <w:rPr>
          <w:rFonts w:hint="eastAsia" w:ascii="仿宋_GB2312" w:hAnsi="仿宋" w:eastAsia="仿宋_GB2312"/>
          <w:lang w:val="en-US" w:eastAsia="zh-CN"/>
        </w:rPr>
        <w:t>机制更加完善、</w:t>
      </w:r>
      <w:r>
        <w:rPr>
          <w:rFonts w:hint="eastAsia" w:ascii="仿宋_GB2312" w:hAnsi="仿宋" w:eastAsia="仿宋_GB2312"/>
        </w:rPr>
        <w:t>服务</w:t>
      </w:r>
      <w:r>
        <w:rPr>
          <w:rFonts w:hint="eastAsia" w:ascii="仿宋_GB2312" w:hAnsi="仿宋" w:eastAsia="仿宋_GB2312"/>
          <w:lang w:val="en-US" w:eastAsia="zh-CN"/>
        </w:rPr>
        <w:t>水平更加优化，</w:t>
      </w:r>
      <w:r>
        <w:rPr>
          <w:rFonts w:hint="eastAsia" w:ascii="仿宋_GB2312" w:hAnsi="仿宋" w:eastAsia="仿宋_GB2312"/>
        </w:rPr>
        <w:t>知识产权引领发展、示范成效显著，雁塔区进入知识产权强国建设第一方阵。</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default" w:ascii="仿宋_GB2312" w:hAnsi="仿宋" w:eastAsia="仿宋_GB2312"/>
          <w:lang w:val="en-US"/>
        </w:rPr>
      </w:pPr>
      <w:r>
        <w:rPr>
          <w:rFonts w:hint="eastAsia" w:ascii="仿宋_GB2312" w:hAnsi="仿宋" w:eastAsia="仿宋_GB2312"/>
          <w:lang w:eastAsia="zh-CN"/>
        </w:rPr>
        <w:t>——</w:t>
      </w:r>
      <w:r>
        <w:rPr>
          <w:rFonts w:hint="eastAsia" w:ascii="仿宋_GB2312" w:hAnsi="仿宋" w:eastAsia="仿宋_GB2312"/>
        </w:rPr>
        <w:t>知识产权高质量创新</w:t>
      </w:r>
      <w:r>
        <w:rPr>
          <w:rFonts w:hint="eastAsia" w:ascii="仿宋_GB2312" w:hAnsi="仿宋" w:eastAsia="仿宋_GB2312"/>
          <w:lang w:val="en-US" w:eastAsia="zh-CN"/>
        </w:rPr>
        <w:t>显著</w:t>
      </w:r>
      <w:r>
        <w:rPr>
          <w:rFonts w:hint="eastAsia" w:ascii="仿宋_GB2312" w:hAnsi="仿宋" w:eastAsia="仿宋_GB2312"/>
        </w:rPr>
        <w:t>提高。知识产权产出主要指标保持快速增长，每万人口高价值发明专利拥有量达</w:t>
      </w:r>
      <w:r>
        <w:rPr>
          <w:rFonts w:hint="eastAsia" w:ascii="仿宋_GB2312" w:hAnsi="仿宋" w:eastAsia="仿宋_GB2312"/>
          <w:lang w:val="en-US" w:eastAsia="zh-CN"/>
        </w:rPr>
        <w:t>60</w:t>
      </w:r>
      <w:r>
        <w:rPr>
          <w:rFonts w:hint="eastAsia" w:ascii="仿宋_GB2312" w:hAnsi="仿宋" w:eastAsia="仿宋_GB2312"/>
        </w:rPr>
        <w:t>件</w:t>
      </w:r>
      <w:r>
        <w:rPr>
          <w:rFonts w:hint="eastAsia" w:ascii="仿宋_GB2312" w:hAnsi="仿宋" w:eastAsia="仿宋_GB2312"/>
          <w:lang w:val="en-US" w:eastAsia="zh-CN"/>
        </w:rPr>
        <w:t>以上</w:t>
      </w:r>
      <w:r>
        <w:rPr>
          <w:rFonts w:hint="eastAsia" w:ascii="仿宋_GB2312" w:hAnsi="仿宋" w:eastAsia="仿宋_GB2312"/>
        </w:rPr>
        <w:t>，每百户市场主体有效注册商标拥有量达到</w:t>
      </w:r>
      <w:r>
        <w:rPr>
          <w:rFonts w:hint="eastAsia" w:ascii="仿宋_GB2312" w:hAnsi="仿宋" w:eastAsia="仿宋_GB2312"/>
          <w:lang w:val="en-US" w:eastAsia="zh-CN"/>
        </w:rPr>
        <w:t>24</w:t>
      </w:r>
      <w:r>
        <w:rPr>
          <w:rFonts w:hint="eastAsia" w:ascii="仿宋_GB2312" w:hAnsi="仿宋" w:eastAsia="仿宋_GB2312"/>
        </w:rPr>
        <w:t>个，</w:t>
      </w:r>
      <w:r>
        <w:rPr>
          <w:rFonts w:hint="eastAsia" w:ascii="仿宋_GB2312" w:hAnsi="仿宋" w:eastAsia="仿宋_GB2312"/>
          <w:lang w:val="en-US" w:eastAsia="zh-CN"/>
        </w:rPr>
        <w:t>关键技术领域</w:t>
      </w:r>
      <w:r>
        <w:rPr>
          <w:rFonts w:hint="eastAsia" w:ascii="仿宋_GB2312" w:hAnsi="仿宋" w:eastAsia="仿宋_GB2312"/>
        </w:rPr>
        <w:t>知识产权</w:t>
      </w:r>
      <w:r>
        <w:rPr>
          <w:rFonts w:hint="eastAsia" w:ascii="仿宋_GB2312" w:hAnsi="仿宋" w:eastAsia="仿宋_GB2312"/>
          <w:lang w:val="en-US" w:eastAsia="zh-CN"/>
        </w:rPr>
        <w:t>创新绩效显著提高。</w:t>
      </w:r>
    </w:p>
    <w:p>
      <w:pPr>
        <w:pageBreakBefore w:val="0"/>
        <w:widowControl/>
        <w:kinsoku/>
        <w:wordWrap/>
        <w:overflowPunct/>
        <w:topLinePunct w:val="0"/>
        <w:autoSpaceDE/>
        <w:autoSpaceDN/>
        <w:bidi w:val="0"/>
        <w:adjustRightInd w:val="0"/>
        <w:snapToGrid w:val="0"/>
        <w:spacing w:line="560" w:lineRule="exact"/>
        <w:ind w:left="0" w:leftChars="0" w:firstLine="640" w:firstLineChars="200"/>
        <w:textAlignment w:val="baseline"/>
        <w:rPr>
          <w:rFonts w:hint="eastAsia" w:ascii="仿宋_GB2312" w:hAnsi="仿宋" w:eastAsia="仿宋_GB2312"/>
        </w:rPr>
      </w:pPr>
      <w:r>
        <w:rPr>
          <w:rFonts w:hint="eastAsia" w:ascii="仿宋_GB2312" w:hAnsi="仿宋" w:eastAsia="仿宋_GB2312"/>
          <w:lang w:eastAsia="zh-CN"/>
        </w:rPr>
        <w:t>——</w:t>
      </w:r>
      <w:r>
        <w:rPr>
          <w:rFonts w:hint="eastAsia" w:ascii="仿宋_GB2312" w:hAnsi="仿宋" w:eastAsia="仿宋_GB2312"/>
        </w:rPr>
        <w:t>知识产权高</w:t>
      </w:r>
      <w:r>
        <w:rPr>
          <w:rFonts w:hint="eastAsia" w:ascii="仿宋_GB2312" w:hAnsi="仿宋" w:eastAsia="仿宋_GB2312"/>
          <w:lang w:val="en-US" w:eastAsia="zh-CN"/>
        </w:rPr>
        <w:t>效益</w:t>
      </w:r>
      <w:r>
        <w:rPr>
          <w:rFonts w:hint="eastAsia" w:ascii="仿宋_GB2312" w:hAnsi="仿宋" w:eastAsia="仿宋_GB2312"/>
        </w:rPr>
        <w:t>运用</w:t>
      </w:r>
      <w:r>
        <w:rPr>
          <w:rFonts w:hint="eastAsia" w:ascii="仿宋_GB2312" w:hAnsi="仿宋" w:eastAsia="仿宋_GB2312"/>
          <w:lang w:val="en-US" w:eastAsia="zh-CN"/>
        </w:rPr>
        <w:t>显著</w:t>
      </w:r>
      <w:r>
        <w:rPr>
          <w:rFonts w:hint="eastAsia" w:ascii="仿宋_GB2312" w:hAnsi="仿宋" w:eastAsia="仿宋_GB2312"/>
        </w:rPr>
        <w:t>提升。</w:t>
      </w:r>
      <w:r>
        <w:rPr>
          <w:rFonts w:hint="eastAsia" w:ascii="仿宋_GB2312" w:hAnsi="仿宋" w:eastAsia="仿宋_GB2312"/>
          <w:lang w:val="en-US" w:eastAsia="zh-CN"/>
        </w:rPr>
        <w:t>政府引导、市场导向的资源配置作用充分发挥，</w:t>
      </w:r>
      <w:r>
        <w:rPr>
          <w:rFonts w:hint="eastAsia" w:ascii="仿宋_GB2312" w:hAnsi="仿宋" w:eastAsia="仿宋_GB2312"/>
        </w:rPr>
        <w:t>围绕</w:t>
      </w:r>
      <w:r>
        <w:rPr>
          <w:rFonts w:hint="eastAsia" w:ascii="仿宋_GB2312" w:hAnsi="仿宋" w:eastAsia="仿宋_GB2312"/>
          <w:lang w:val="en-US" w:eastAsia="zh-CN"/>
        </w:rPr>
        <w:t>新一代信息技术</w:t>
      </w:r>
      <w:r>
        <w:rPr>
          <w:rFonts w:hint="eastAsia" w:ascii="仿宋_GB2312" w:hAnsi="仿宋" w:eastAsia="仿宋_GB2312"/>
        </w:rPr>
        <w:t>、电力装备、电子材料、电子元器件、光电信息、新型铜合金材料、生物药、中成药等重点领域，开展知识产权区域创新高地培育，促进知识产权与技术就地转化率提升，</w:t>
      </w:r>
      <w:r>
        <w:rPr>
          <w:rFonts w:hint="eastAsia" w:ascii="仿宋_GB2312" w:hAnsi="仿宋" w:eastAsia="仿宋_GB2312"/>
          <w:lang w:val="en-US" w:eastAsia="zh-CN"/>
        </w:rPr>
        <w:t>知识产权与科技成果转化项目达到1500件</w:t>
      </w:r>
      <w:r>
        <w:rPr>
          <w:rFonts w:hint="eastAsia" w:ascii="仿宋_GB2312" w:hAnsi="仿宋" w:eastAsia="仿宋_GB2312"/>
        </w:rPr>
        <w:t>。</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eastAsia" w:ascii="仿宋_GB2312" w:hAnsi="仿宋" w:eastAsia="仿宋_GB2312"/>
        </w:rPr>
      </w:pPr>
      <w:r>
        <w:rPr>
          <w:rFonts w:hint="eastAsia" w:ascii="仿宋_GB2312" w:hAnsi="仿宋" w:eastAsia="仿宋_GB2312"/>
          <w:lang w:eastAsia="zh-CN"/>
        </w:rPr>
        <w:t>——</w:t>
      </w:r>
      <w:r>
        <w:rPr>
          <w:rFonts w:hint="eastAsia" w:ascii="仿宋_GB2312" w:hAnsi="仿宋" w:eastAsia="仿宋_GB2312"/>
        </w:rPr>
        <w:t>知识产权高水平保护</w:t>
      </w:r>
      <w:r>
        <w:rPr>
          <w:rFonts w:hint="eastAsia" w:ascii="仿宋_GB2312" w:hAnsi="仿宋" w:eastAsia="仿宋_GB2312"/>
          <w:lang w:val="en-US" w:eastAsia="zh-CN"/>
        </w:rPr>
        <w:t>显著</w:t>
      </w:r>
      <w:r>
        <w:rPr>
          <w:rFonts w:hint="eastAsia" w:ascii="仿宋_GB2312" w:hAnsi="仿宋" w:eastAsia="仿宋_GB2312"/>
        </w:rPr>
        <w:t>加强。</w:t>
      </w:r>
      <w:r>
        <w:rPr>
          <w:rFonts w:hint="eastAsia" w:ascii="仿宋_GB2312" w:hAnsi="仿宋" w:eastAsia="仿宋_GB2312"/>
          <w:lang w:val="en-US" w:eastAsia="zh-CN"/>
        </w:rPr>
        <w:t>持续深化</w:t>
      </w:r>
      <w:r>
        <w:rPr>
          <w:rFonts w:hint="eastAsia" w:ascii="仿宋_GB2312" w:hAnsi="仿宋" w:eastAsia="仿宋_GB2312"/>
        </w:rPr>
        <w:t>省级知识产权保护示范区建设</w:t>
      </w:r>
      <w:r>
        <w:rPr>
          <w:rFonts w:hint="eastAsia" w:ascii="仿宋_GB2312" w:hAnsi="仿宋" w:eastAsia="仿宋_GB2312"/>
          <w:lang w:val="en-US" w:eastAsia="zh-CN"/>
        </w:rPr>
        <w:t>成果</w:t>
      </w:r>
      <w:r>
        <w:rPr>
          <w:rFonts w:hint="eastAsia" w:ascii="仿宋_GB2312" w:hAnsi="仿宋" w:eastAsia="仿宋_GB2312"/>
        </w:rPr>
        <w:t>，</w:t>
      </w:r>
      <w:r>
        <w:rPr>
          <w:rFonts w:hint="eastAsia" w:ascii="仿宋_GB2312" w:hAnsi="仿宋" w:eastAsia="仿宋_GB2312"/>
          <w:lang w:val="en-US" w:eastAsia="zh-CN"/>
        </w:rPr>
        <w:t>建成覆盖全区的知识产权</w:t>
      </w:r>
      <w:r>
        <w:rPr>
          <w:rFonts w:hint="eastAsia" w:ascii="仿宋_GB2312" w:hAnsi="仿宋" w:eastAsia="仿宋_GB2312"/>
        </w:rPr>
        <w:t>行政执法、司法保护、</w:t>
      </w:r>
      <w:r>
        <w:rPr>
          <w:rFonts w:hint="eastAsia" w:ascii="仿宋_GB2312" w:hAnsi="仿宋" w:eastAsia="仿宋_GB2312"/>
          <w:lang w:val="en-US" w:eastAsia="zh-CN"/>
        </w:rPr>
        <w:t>人民调解、</w:t>
      </w:r>
      <w:r>
        <w:rPr>
          <w:rFonts w:hint="eastAsia" w:ascii="仿宋_GB2312" w:hAnsi="仿宋" w:eastAsia="仿宋_GB2312"/>
        </w:rPr>
        <w:t>行业自律、</w:t>
      </w:r>
      <w:r>
        <w:rPr>
          <w:rFonts w:hint="eastAsia" w:ascii="仿宋_GB2312" w:hAnsi="仿宋" w:eastAsia="仿宋_GB2312"/>
          <w:lang w:val="en-US" w:eastAsia="zh-CN"/>
        </w:rPr>
        <w:t>公民诚信</w:t>
      </w:r>
      <w:r>
        <w:rPr>
          <w:rFonts w:hint="eastAsia" w:ascii="仿宋_GB2312" w:hAnsi="仿宋" w:eastAsia="仿宋_GB2312"/>
        </w:rPr>
        <w:t>相结合的</w:t>
      </w:r>
      <w:r>
        <w:rPr>
          <w:rFonts w:hint="eastAsia" w:ascii="仿宋_GB2312" w:hAnsi="仿宋" w:eastAsia="仿宋_GB2312"/>
          <w:lang w:val="en-US" w:eastAsia="zh-CN"/>
        </w:rPr>
        <w:t>全链条</w:t>
      </w:r>
      <w:r>
        <w:rPr>
          <w:rFonts w:hint="eastAsia" w:ascii="仿宋_GB2312" w:hAnsi="仿宋" w:eastAsia="仿宋_GB2312"/>
        </w:rPr>
        <w:t>保护体系，知识产权行政案件结案率达到95%以上，知识产权保护社会满意度进一步提升。</w:t>
      </w:r>
    </w:p>
    <w:p>
      <w:pPr>
        <w:pageBreakBefore w:val="0"/>
        <w:widowControl/>
        <w:kinsoku/>
        <w:wordWrap/>
        <w:overflowPunct/>
        <w:topLinePunct w:val="0"/>
        <w:autoSpaceDE/>
        <w:autoSpaceDN/>
        <w:bidi w:val="0"/>
        <w:adjustRightInd w:val="0"/>
        <w:snapToGrid w:val="0"/>
        <w:spacing w:line="560" w:lineRule="exact"/>
        <w:ind w:left="0" w:leftChars="0" w:firstLine="640" w:firstLineChars="200"/>
        <w:textAlignment w:val="baseline"/>
        <w:rPr>
          <w:rFonts w:hint="eastAsia" w:ascii="仿宋_GB2312" w:hAnsi="仿宋" w:eastAsia="仿宋_GB2312"/>
        </w:rPr>
      </w:pPr>
      <w:r>
        <w:rPr>
          <w:rFonts w:hint="eastAsia" w:ascii="仿宋_GB2312" w:hAnsi="仿宋" w:eastAsia="仿宋_GB2312"/>
          <w:lang w:eastAsia="zh-CN"/>
        </w:rPr>
        <w:t>——</w:t>
      </w:r>
      <w:r>
        <w:rPr>
          <w:rFonts w:hint="eastAsia" w:ascii="仿宋_GB2312" w:hAnsi="仿宋" w:eastAsia="仿宋_GB2312"/>
        </w:rPr>
        <w:t>知识产权高效率管理</w:t>
      </w:r>
      <w:r>
        <w:rPr>
          <w:rFonts w:hint="eastAsia" w:ascii="仿宋_GB2312" w:hAnsi="仿宋" w:eastAsia="仿宋_GB2312"/>
          <w:lang w:val="en-US" w:eastAsia="zh-CN"/>
        </w:rPr>
        <w:t>显著</w:t>
      </w:r>
      <w:r>
        <w:rPr>
          <w:rFonts w:hint="eastAsia" w:ascii="仿宋_GB2312" w:hAnsi="仿宋" w:eastAsia="仿宋_GB2312"/>
        </w:rPr>
        <w:t>增强。</w:t>
      </w:r>
      <w:r>
        <w:rPr>
          <w:rFonts w:hint="eastAsia" w:ascii="仿宋_GB2312" w:hAnsi="仿宋" w:eastAsia="仿宋_GB2312"/>
          <w:lang w:val="en-US" w:eastAsia="zh-CN"/>
        </w:rPr>
        <w:t>知识产权管理体系更加健全，协同创新机制逐步完善，统筹推进知识产权高质量发展能力进一步增强，</w:t>
      </w:r>
      <w:r>
        <w:rPr>
          <w:rFonts w:hint="eastAsia" w:ascii="仿宋_GB2312" w:hAnsi="仿宋" w:eastAsia="仿宋_GB2312"/>
        </w:rPr>
        <w:t>重点领域创新主体知识产权管理体系</w:t>
      </w:r>
      <w:r>
        <w:rPr>
          <w:rFonts w:hint="eastAsia" w:ascii="仿宋_GB2312" w:hAnsi="仿宋" w:eastAsia="仿宋_GB2312"/>
          <w:lang w:val="en-US" w:eastAsia="zh-CN"/>
        </w:rPr>
        <w:t>进一步提升，新增国家知识产权强企、示范（优势）企业</w:t>
      </w:r>
      <w:r>
        <w:rPr>
          <w:rFonts w:hint="eastAsia" w:ascii="仿宋_GB2312" w:hAnsi="仿宋" w:eastAsia="仿宋_GB2312"/>
        </w:rPr>
        <w:t>，</w:t>
      </w:r>
      <w:r>
        <w:rPr>
          <w:rFonts w:hint="eastAsia" w:ascii="仿宋_GB2312" w:hAnsi="仿宋" w:eastAsia="仿宋_GB2312"/>
          <w:lang w:val="en-US" w:eastAsia="zh-CN"/>
        </w:rPr>
        <w:t>构建形成知识产权引领高质量发展的新格局。</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eastAsia" w:ascii="仿宋_GB2312" w:hAnsi="仿宋" w:eastAsia="仿宋_GB2312"/>
        </w:rPr>
      </w:pPr>
      <w:r>
        <w:rPr>
          <w:rFonts w:hint="eastAsia" w:ascii="仿宋_GB2312" w:hAnsi="仿宋" w:eastAsia="仿宋_GB2312"/>
          <w:lang w:eastAsia="zh-CN"/>
        </w:rPr>
        <w:t>——</w:t>
      </w:r>
      <w:r>
        <w:rPr>
          <w:rFonts w:hint="eastAsia" w:ascii="仿宋_GB2312" w:hAnsi="仿宋" w:eastAsia="仿宋_GB2312"/>
        </w:rPr>
        <w:t>知识产权服务品质显著提升。健全知识产权服务体系，拓展知识产权服务业态，</w:t>
      </w:r>
      <w:r>
        <w:rPr>
          <w:rFonts w:hint="eastAsia" w:ascii="仿宋_GB2312" w:hAnsi="仿宋" w:eastAsia="仿宋_GB2312"/>
          <w:lang w:val="en-US" w:eastAsia="zh-CN"/>
        </w:rPr>
        <w:t>开展知识产权专业人才队伍建设，培育知识产权服务品牌机构，</w:t>
      </w:r>
      <w:r>
        <w:rPr>
          <w:rFonts w:hint="eastAsia" w:ascii="仿宋_GB2312" w:hAnsi="仿宋" w:eastAsia="仿宋_GB2312"/>
        </w:rPr>
        <w:t>鼓励知识产权服务机构市场化、规模化、专业化和国际化发展，推动知识产权服务规范发展。</w:t>
      </w:r>
    </w:p>
    <w:p>
      <w:pPr>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eastAsia" w:ascii="黑体" w:eastAsia="黑体"/>
        </w:rPr>
      </w:pPr>
      <w:r>
        <w:rPr>
          <w:rFonts w:hint="eastAsia" w:ascii="黑体" w:eastAsia="黑体"/>
          <w:lang w:val="en-US" w:eastAsia="zh-CN"/>
        </w:rPr>
        <w:t>三、</w:t>
      </w:r>
      <w:r>
        <w:rPr>
          <w:rFonts w:hint="eastAsia" w:ascii="黑体" w:eastAsia="黑体"/>
        </w:rPr>
        <w:t>重点任务</w:t>
      </w:r>
    </w:p>
    <w:p>
      <w:pPr>
        <w:pageBreakBefore w:val="0"/>
        <w:widowControl/>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w:t>
      </w:r>
      <w:r>
        <w:rPr>
          <w:rFonts w:hint="eastAsia" w:ascii="仿宋_GB2312" w:hAnsi="仿宋" w:eastAsia="仿宋_GB2312"/>
        </w:rPr>
        <w:t>国家知识产权强县建设</w:t>
      </w:r>
      <w:r>
        <w:rPr>
          <w:rFonts w:hint="eastAsia" w:ascii="仿宋_GB2312" w:hAnsi="仿宋" w:eastAsia="仿宋_GB2312"/>
          <w:lang w:val="en-US" w:eastAsia="zh-CN"/>
        </w:rPr>
        <w:t>示范</w:t>
      </w:r>
      <w:r>
        <w:rPr>
          <w:rFonts w:hint="eastAsia" w:ascii="仿宋_GB2312" w:hAnsi="仿宋" w:eastAsia="仿宋_GB2312"/>
        </w:rPr>
        <w:t>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，全力提升知识产权创造、运用、保护、管理与服务全链条</w:t>
      </w:r>
      <w:r>
        <w:rPr>
          <w:rFonts w:hint="eastAsia" w:ascii="仿宋_GB2312" w:hAnsi="仿宋_GB2312" w:eastAsia="仿宋_GB2312" w:cs="仿宋_GB2312"/>
          <w:sz w:val="32"/>
          <w:szCs w:val="32"/>
          <w:lang w:val="en-US" w:eastAsia="zh-CN"/>
        </w:rPr>
        <w:t>综合治理能力</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333333"/>
          <w:spacing w:val="0"/>
          <w:sz w:val="32"/>
          <w:szCs w:val="32"/>
          <w:shd w:val="clear" w:fill="FFFFFF"/>
        </w:rPr>
        <w:t>推动</w:t>
      </w:r>
      <w:r>
        <w:rPr>
          <w:rFonts w:hint="eastAsia" w:ascii="仿宋_GB2312" w:hAnsi="仿宋_GB2312" w:eastAsia="仿宋_GB2312" w:cs="仿宋_GB2312"/>
          <w:i w:val="0"/>
          <w:iCs w:val="0"/>
          <w:caps w:val="0"/>
          <w:color w:val="333333"/>
          <w:spacing w:val="0"/>
          <w:sz w:val="32"/>
          <w:szCs w:val="32"/>
          <w:shd w:val="clear" w:fill="FFFFFF"/>
          <w:lang w:val="en-US" w:eastAsia="zh-CN"/>
        </w:rPr>
        <w:t>雁塔区经济</w:t>
      </w:r>
      <w:r>
        <w:rPr>
          <w:rFonts w:hint="eastAsia" w:ascii="仿宋_GB2312" w:hAnsi="仿宋_GB2312" w:eastAsia="仿宋_GB2312" w:cs="仿宋_GB2312"/>
          <w:i w:val="0"/>
          <w:iCs w:val="0"/>
          <w:caps w:val="0"/>
          <w:color w:val="333333"/>
          <w:spacing w:val="0"/>
          <w:sz w:val="32"/>
          <w:szCs w:val="32"/>
          <w:shd w:val="clear" w:fill="FFFFFF"/>
        </w:rPr>
        <w:t>高质量发展</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sz w:val="32"/>
          <w:szCs w:val="32"/>
        </w:rPr>
        <w:t>引领和服务雁塔区进一步巩固西部经济第一</w:t>
      </w:r>
      <w:r>
        <w:rPr>
          <w:rFonts w:hint="eastAsia" w:ascii="仿宋_GB2312" w:hAnsi="仿宋_GB2312" w:eastAsia="仿宋_GB2312" w:cs="仿宋_GB2312"/>
          <w:sz w:val="32"/>
          <w:szCs w:val="32"/>
          <w:lang w:val="en-US" w:eastAsia="zh-CN"/>
        </w:rPr>
        <w:t>强</w:t>
      </w:r>
      <w:r>
        <w:rPr>
          <w:rFonts w:hint="eastAsia" w:ascii="仿宋_GB2312" w:hAnsi="仿宋_GB2312" w:eastAsia="仿宋_GB2312" w:cs="仿宋_GB2312"/>
          <w:sz w:val="32"/>
          <w:szCs w:val="32"/>
        </w:rPr>
        <w:t>区地位。</w:t>
      </w:r>
    </w:p>
    <w:p>
      <w:pPr>
        <w:pageBreakBefore w:val="0"/>
        <w:widowControl/>
        <w:numPr>
          <w:ilvl w:val="0"/>
          <w:numId w:val="1"/>
        </w:numPr>
        <w:shd w:val="clear" w:color="auto" w:fill="auto"/>
        <w:kinsoku/>
        <w:wordWrap/>
        <w:overflowPunct/>
        <w:topLinePunct w:val="0"/>
        <w:bidi w:val="0"/>
        <w:adjustRightInd w:val="0"/>
        <w:snapToGrid w:val="0"/>
        <w:spacing w:line="560" w:lineRule="exact"/>
        <w:ind w:left="0" w:leftChars="0" w:firstLine="642" w:firstLineChars="200"/>
        <w:jc w:val="left"/>
        <w:textAlignment w:val="baseline"/>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推进</w:t>
      </w:r>
      <w:r>
        <w:rPr>
          <w:rFonts w:hint="eastAsia" w:ascii="楷体_GB2312" w:hAnsi="楷体_GB2312" w:eastAsia="楷体_GB2312" w:cs="楷体_GB2312"/>
          <w:b/>
          <w:bCs/>
          <w:sz w:val="32"/>
          <w:szCs w:val="32"/>
        </w:rPr>
        <w:t>知识产权</w:t>
      </w:r>
      <w:r>
        <w:rPr>
          <w:rFonts w:hint="eastAsia" w:ascii="楷体_GB2312" w:hAnsi="楷体_GB2312" w:eastAsia="楷体_GB2312" w:cs="楷体_GB2312"/>
          <w:b/>
          <w:bCs/>
          <w:sz w:val="32"/>
          <w:szCs w:val="32"/>
          <w:lang w:val="en-US" w:eastAsia="zh-CN"/>
        </w:rPr>
        <w:t>高质量创造</w:t>
      </w:r>
    </w:p>
    <w:p>
      <w:pPr>
        <w:pageBreakBefore w:val="0"/>
        <w:widowControl/>
        <w:kinsoku/>
        <w:wordWrap/>
        <w:overflowPunct/>
        <w:topLinePunct w:val="0"/>
        <w:bidi w:val="0"/>
        <w:adjustRightInd w:val="0"/>
        <w:snapToGrid w:val="0"/>
        <w:spacing w:line="56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1.培育高价值专利。</w:t>
      </w:r>
    </w:p>
    <w:p>
      <w:pPr>
        <w:pageBreakBefore w:val="0"/>
        <w:widowControl/>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加强重点领域技术攻关，充分发挥辖区企业、高校科研院所等创新资源聚集、技术研发能力强等优势，</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val="en-US" w:eastAsia="zh-CN"/>
        </w:rPr>
        <w:t>新一代信息技术</w:t>
      </w:r>
      <w:r>
        <w:rPr>
          <w:rFonts w:hint="eastAsia" w:ascii="仿宋_GB2312" w:hAnsi="仿宋_GB2312" w:eastAsia="仿宋_GB2312" w:cs="仿宋_GB2312"/>
          <w:sz w:val="32"/>
          <w:szCs w:val="32"/>
        </w:rPr>
        <w:t>、电力装备、电子材料、电子元器件、光电信息、新型铜合金材料、生物药、中成药等重点领域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开展前沿基础研究，实现卡脖子技术攻关。</w:t>
      </w:r>
    </w:p>
    <w:p>
      <w:pPr>
        <w:pageBreakBefore w:val="0"/>
        <w:widowControl/>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加强新型产业引导培育，以未来产业城、</w:t>
      </w:r>
      <w:r>
        <w:rPr>
          <w:rFonts w:hint="eastAsia" w:ascii="仿宋_GB2312" w:hAnsi="仿宋_GB2312" w:eastAsia="仿宋_GB2312" w:cs="仿宋_GB2312"/>
          <w:sz w:val="32"/>
          <w:szCs w:val="32"/>
        </w:rPr>
        <w:t>雁塔科技产业园</w:t>
      </w:r>
      <w:r>
        <w:rPr>
          <w:rFonts w:hint="eastAsia" w:ascii="仿宋_GB2312" w:hAnsi="仿宋_GB2312" w:eastAsia="仿宋_GB2312" w:cs="仿宋_GB2312"/>
          <w:sz w:val="32"/>
          <w:szCs w:val="32"/>
          <w:lang w:val="en-US" w:eastAsia="zh-CN"/>
        </w:rPr>
        <w:t>、交大科技园等产业资源为基础，以华为雁塔未来人工智能技术中心为依托，鼓励科研院所和龙头企业开展新兴产业、未来产业前沿技术创新和专利布局，积极培育“人工智能+”等硬科技产业新业态。</w:t>
      </w:r>
    </w:p>
    <w:p>
      <w:pPr>
        <w:pageBreakBefore w:val="0"/>
        <w:widowControl/>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 w:eastAsia="仿宋_GB2312"/>
          <w:color w:val="auto"/>
        </w:rPr>
      </w:pPr>
      <w:r>
        <w:rPr>
          <w:rFonts w:hint="eastAsia" w:ascii="仿宋_GB2312" w:hAnsi="仿宋_GB2312" w:eastAsia="仿宋_GB2312" w:cs="仿宋_GB2312"/>
          <w:sz w:val="32"/>
          <w:szCs w:val="32"/>
          <w:lang w:val="en-US" w:eastAsia="zh-CN"/>
        </w:rPr>
        <w:t>加强海外专利培育，支持PCT国际专利申请，增强企业海外知识产权布局能力，</w:t>
      </w:r>
      <w:r>
        <w:rPr>
          <w:rFonts w:hint="eastAsia" w:ascii="仿宋_GB2312" w:hAnsi="仿宋" w:eastAsia="仿宋_GB2312"/>
          <w:color w:val="auto"/>
        </w:rPr>
        <w:t>提升产业国际市场核心竞争力。</w:t>
      </w:r>
    </w:p>
    <w:p>
      <w:pPr>
        <w:pageBreakBefore w:val="0"/>
        <w:widowControl/>
        <w:kinsoku/>
        <w:wordWrap/>
        <w:overflowPunct/>
        <w:topLinePunct w:val="0"/>
        <w:bidi w:val="0"/>
        <w:adjustRightInd w:val="0"/>
        <w:snapToGrid w:val="0"/>
        <w:spacing w:line="560" w:lineRule="exact"/>
        <w:ind w:left="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区发改委、</w:t>
      </w:r>
      <w:r>
        <w:rPr>
          <w:rFonts w:hint="eastAsia" w:ascii="仿宋_GB2312" w:hAnsi="仿宋_GB2312" w:eastAsia="仿宋_GB2312" w:cs="仿宋_GB2312"/>
          <w:sz w:val="32"/>
          <w:szCs w:val="32"/>
        </w:rPr>
        <w:t>区科工局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区商务局、区投资合作局、区大数据服务中心、区新技术产业发展中心、区未来产业城管委会</w:t>
      </w:r>
    </w:p>
    <w:p>
      <w:pPr>
        <w:pageBreakBefore w:val="0"/>
        <w:widowControl/>
        <w:kinsoku/>
        <w:wordWrap/>
        <w:overflowPunct/>
        <w:topLinePunct w:val="0"/>
        <w:bidi w:val="0"/>
        <w:adjustRightInd w:val="0"/>
        <w:snapToGrid w:val="0"/>
        <w:spacing w:line="560" w:lineRule="exact"/>
        <w:ind w:left="0" w:leftChars="0" w:firstLine="642"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2.培育知名商标品牌。</w:t>
      </w:r>
    </w:p>
    <w:p>
      <w:pPr>
        <w:pageBreakBefore w:val="0"/>
        <w:widowControl/>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1个区域商标品牌指导站，面向市场主体开展商标品牌建设指导和服务，围绕商标品牌价值提升工程，开展商标专项服务指导，提升综合服务能力，为商标品牌价值提升创造良好服务环境。加大驰名商标、老字号品牌等的挖掘和培育力度，引导、鼓励和支持企业注册和使用自有商标，丰富商标内涵，提升品牌资产价值、知名度和市场占有率。加大国际商标品牌的培育，支持和鼓励市场主体申请注册国际商标，深入挖掘雁塔文化旅游资源，培育文化旅游品牌。</w:t>
      </w:r>
    </w:p>
    <w:p>
      <w:pPr>
        <w:pageBreakBefore w:val="0"/>
        <w:widowControl/>
        <w:kinsoku/>
        <w:wordWrap/>
        <w:overflowPunct/>
        <w:topLinePunct w:val="0"/>
        <w:bidi w:val="0"/>
        <w:adjustRightInd w:val="0"/>
        <w:snapToGrid w:val="0"/>
        <w:spacing w:line="560" w:lineRule="exact"/>
        <w:ind w:left="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区委宣传部（区版权局）、区商务局、</w:t>
      </w:r>
      <w:r>
        <w:rPr>
          <w:rFonts w:hint="eastAsia" w:ascii="仿宋_GB2312" w:hAnsi="仿宋_GB2312" w:eastAsia="仿宋_GB2312" w:cs="仿宋_GB2312"/>
          <w:sz w:val="32"/>
          <w:szCs w:val="32"/>
        </w:rPr>
        <w:t>区文旅局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区行政审批局</w:t>
      </w:r>
    </w:p>
    <w:p>
      <w:pPr>
        <w:pageBreakBefore w:val="0"/>
        <w:widowControl/>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lang w:val="en-US" w:eastAsia="zh-CN"/>
        </w:rPr>
        <w:t>培育精品版权。</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开展版权示范创建工作，拓展版权对外贸易，提升版权服务产业能级。</w:t>
      </w:r>
      <w:r>
        <w:rPr>
          <w:rFonts w:hint="eastAsia" w:ascii="仿宋_GB2312" w:hAnsi="仿宋_GB2312" w:eastAsia="仿宋_GB2312" w:cs="仿宋_GB2312"/>
          <w:b w:val="0"/>
          <w:sz w:val="32"/>
          <w:szCs w:val="32"/>
          <w:lang w:val="en-US" w:eastAsia="zh-CN"/>
        </w:rPr>
        <w:t>持续推进党政机关、国有企业、金融机构以及文化、教育、卫生、新闻出版等重要行业和领域</w:t>
      </w:r>
      <w:r>
        <w:rPr>
          <w:rFonts w:hint="eastAsia" w:ascii="仿宋_GB2312" w:hAnsi="仿宋_GB2312" w:eastAsia="仿宋_GB2312" w:cs="仿宋_GB2312"/>
          <w:sz w:val="32"/>
          <w:szCs w:val="32"/>
          <w:lang w:val="en-US" w:eastAsia="zh-CN"/>
        </w:rPr>
        <w:t>软件正版化</w:t>
      </w:r>
      <w:r>
        <w:rPr>
          <w:rFonts w:hint="eastAsia" w:ascii="仿宋_GB2312" w:hAnsi="仿宋_GB2312" w:eastAsia="仿宋_GB2312" w:cs="仿宋_GB2312"/>
          <w:b w:val="0"/>
          <w:sz w:val="32"/>
          <w:szCs w:val="32"/>
          <w:lang w:val="en-US" w:eastAsia="zh-CN"/>
        </w:rPr>
        <w:t>推广工作</w:t>
      </w:r>
      <w:r>
        <w:rPr>
          <w:rFonts w:hint="eastAsia" w:ascii="仿宋_GB2312" w:hAnsi="仿宋_GB2312" w:eastAsia="仿宋_GB2312" w:cs="仿宋_GB2312"/>
          <w:sz w:val="32"/>
          <w:szCs w:val="32"/>
          <w:lang w:val="en-US" w:eastAsia="zh-CN"/>
        </w:rPr>
        <w:t>。推进区块链等新技术在版权保护领域的发展应用，</w:t>
      </w:r>
      <w:r>
        <w:rPr>
          <w:rFonts w:hint="eastAsia" w:ascii="仿宋_GB2312" w:hAnsi="仿宋_GB2312" w:eastAsia="仿宋_GB2312" w:cs="仿宋_GB2312"/>
          <w:b w:val="0"/>
          <w:sz w:val="32"/>
          <w:szCs w:val="32"/>
          <w:lang w:val="en-US" w:eastAsia="zh-CN"/>
        </w:rPr>
        <w:t>围绕图书出版、影视、音乐、软件等，推动版权创造、交易、保护、服务一体化发展。</w:t>
      </w:r>
    </w:p>
    <w:p>
      <w:pPr>
        <w:pageBreakBefore w:val="0"/>
        <w:widowControl/>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val="en-US" w:eastAsia="zh-CN"/>
        </w:rPr>
        <w:t>区委宣传部（区版权局）、</w:t>
      </w:r>
      <w:r>
        <w:rPr>
          <w:rFonts w:hint="eastAsia" w:ascii="仿宋_GB2312" w:hAnsi="仿宋_GB2312" w:eastAsia="仿宋_GB2312" w:cs="仿宋_GB2312"/>
          <w:sz w:val="32"/>
          <w:szCs w:val="32"/>
        </w:rPr>
        <w:t>区文旅局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区财政局（</w:t>
      </w:r>
      <w:r>
        <w:rPr>
          <w:rFonts w:hint="eastAsia" w:ascii="仿宋_GB2312" w:hAnsi="仿宋_GB2312" w:eastAsia="仿宋_GB2312" w:cs="仿宋_GB2312"/>
          <w:i w:val="0"/>
          <w:iCs w:val="0"/>
          <w:caps w:val="0"/>
          <w:spacing w:val="0"/>
          <w:sz w:val="32"/>
          <w:szCs w:val="32"/>
          <w:shd w:val="clear" w:color="auto" w:fill="auto"/>
        </w:rPr>
        <w:t>国有资产管理局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区金融办、</w:t>
      </w:r>
      <w:r>
        <w:rPr>
          <w:rFonts w:hint="eastAsia" w:ascii="仿宋_GB2312" w:hAnsi="仿宋_GB2312" w:eastAsia="仿宋_GB2312" w:cs="仿宋_GB2312"/>
          <w:b w:val="0"/>
          <w:bCs w:val="0"/>
          <w:i w:val="0"/>
          <w:iCs w:val="0"/>
          <w:caps w:val="0"/>
          <w:spacing w:val="0"/>
          <w:sz w:val="32"/>
          <w:szCs w:val="32"/>
          <w:shd w:val="clear" w:color="auto" w:fill="auto"/>
        </w:rPr>
        <w:t>区机关事务服务中心</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2" w:firstLineChars="200"/>
        <w:jc w:val="both"/>
        <w:textAlignment w:val="baseline"/>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）促进知识产权</w:t>
      </w:r>
      <w:r>
        <w:rPr>
          <w:rFonts w:hint="eastAsia" w:ascii="楷体_GB2312" w:hAnsi="楷体_GB2312" w:eastAsia="楷体_GB2312" w:cs="楷体_GB2312"/>
          <w:b/>
          <w:bCs/>
          <w:sz w:val="32"/>
          <w:szCs w:val="32"/>
          <w:lang w:val="en-US" w:eastAsia="zh-CN"/>
        </w:rPr>
        <w:t>高效益</w:t>
      </w:r>
      <w:r>
        <w:rPr>
          <w:rFonts w:hint="eastAsia" w:ascii="楷体_GB2312" w:hAnsi="楷体_GB2312" w:eastAsia="楷体_GB2312" w:cs="楷体_GB2312"/>
          <w:b/>
          <w:bCs/>
          <w:sz w:val="32"/>
          <w:szCs w:val="32"/>
        </w:rPr>
        <w:t>运用</w:t>
      </w:r>
    </w:p>
    <w:p>
      <w:pPr>
        <w:pageBreakBefore w:val="0"/>
        <w:widowControl/>
        <w:kinsoku/>
        <w:wordWrap/>
        <w:overflowPunct/>
        <w:topLinePunct w:val="0"/>
        <w:bidi w:val="0"/>
        <w:adjustRightInd w:val="0"/>
        <w:snapToGrid w:val="0"/>
        <w:spacing w:line="560" w:lineRule="exact"/>
        <w:ind w:left="0" w:leftChars="0" w:firstLine="642" w:firstLineChars="200"/>
        <w:jc w:val="both"/>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加强雁塔全域秦创原建设</w:t>
      </w:r>
      <w:r>
        <w:rPr>
          <w:rFonts w:hint="eastAsia" w:ascii="仿宋_GB2312" w:hAnsi="仿宋_GB2312" w:eastAsia="仿宋_GB2312" w:cs="仿宋_GB2312"/>
          <w:b/>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w:t>
      </w:r>
      <w:r>
        <w:rPr>
          <w:rFonts w:hint="eastAsia" w:ascii="仿宋_GB2312" w:hAnsi="仿宋_GB2312" w:eastAsia="仿宋_GB2312" w:cs="仿宋_GB2312"/>
          <w:sz w:val="32"/>
          <w:szCs w:val="32"/>
        </w:rPr>
        <w:t>中国电子科技集团公司第二十研究所、雁塔科技产业园和西京科创园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未来产业城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交大科技园</w:t>
      </w:r>
      <w:r>
        <w:rPr>
          <w:rFonts w:hint="eastAsia" w:ascii="仿宋_GB2312" w:hAnsi="仿宋_GB2312" w:eastAsia="仿宋_GB2312" w:cs="仿宋_GB2312"/>
          <w:sz w:val="32"/>
          <w:szCs w:val="32"/>
          <w:lang w:val="en-US" w:eastAsia="zh-CN"/>
        </w:rPr>
        <w:t>等，建立完善“创新链”+“产业链”融合发展新机制，</w:t>
      </w:r>
      <w:r>
        <w:rPr>
          <w:rFonts w:hint="eastAsia" w:ascii="仿宋_GB2312" w:hAnsi="仿宋_GB2312" w:eastAsia="仿宋_GB2312" w:cs="仿宋_GB2312"/>
          <w:sz w:val="32"/>
          <w:szCs w:val="32"/>
        </w:rPr>
        <w:t>释放雁塔科研机构能力，推动</w:t>
      </w:r>
      <w:r>
        <w:rPr>
          <w:rFonts w:hint="eastAsia" w:ascii="仿宋_GB2312" w:hAnsi="仿宋_GB2312" w:eastAsia="仿宋_GB2312" w:cs="仿宋_GB2312"/>
          <w:sz w:val="32"/>
          <w:szCs w:val="32"/>
          <w:lang w:val="en-US" w:eastAsia="zh-CN"/>
        </w:rPr>
        <w:t>知识产权</w:t>
      </w:r>
      <w:r>
        <w:rPr>
          <w:rFonts w:hint="eastAsia" w:ascii="仿宋_GB2312" w:hAnsi="仿宋_GB2312" w:eastAsia="仿宋_GB2312" w:cs="仿宋_GB2312"/>
          <w:sz w:val="32"/>
          <w:szCs w:val="32"/>
        </w:rPr>
        <w:t>创新载体持续发展。</w:t>
      </w:r>
    </w:p>
    <w:p>
      <w:pPr>
        <w:pageBreakBefore w:val="0"/>
        <w:widowControl/>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责任单位：区科工局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知识产权局</w:t>
      </w:r>
      <w:r>
        <w:rPr>
          <w:rFonts w:hint="eastAsia" w:ascii="仿宋_GB2312" w:hAnsi="仿宋_GB2312" w:eastAsia="仿宋_GB2312" w:cs="仿宋_GB2312"/>
          <w:sz w:val="32"/>
          <w:szCs w:val="32"/>
          <w:lang w:eastAsia="zh-CN"/>
        </w:rPr>
        <w:t>）</w:t>
      </w:r>
    </w:p>
    <w:p>
      <w:pPr>
        <w:pageBreakBefore w:val="0"/>
        <w:widowControl/>
        <w:numPr>
          <w:ilvl w:val="0"/>
          <w:numId w:val="0"/>
        </w:numPr>
        <w:kinsoku/>
        <w:wordWrap/>
        <w:overflowPunct/>
        <w:topLinePunct w:val="0"/>
        <w:bidi w:val="0"/>
        <w:adjustRightInd w:val="0"/>
        <w:snapToGrid w:val="0"/>
        <w:spacing w:line="560" w:lineRule="exact"/>
        <w:ind w:left="0" w:leftChars="0" w:firstLine="642" w:firstLineChars="200"/>
        <w:jc w:val="both"/>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5.培育专利密集型产业</w:t>
      </w:r>
      <w:r>
        <w:rPr>
          <w:rFonts w:hint="eastAsia" w:ascii="仿宋_GB2312" w:hAnsi="仿宋_GB2312" w:eastAsia="仿宋_GB2312" w:cs="仿宋_GB2312"/>
          <w:b/>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围绕雁塔区八大</w:t>
      </w:r>
      <w:r>
        <w:rPr>
          <w:rFonts w:hint="eastAsia" w:ascii="仿宋_GB2312" w:hAnsi="仿宋_GB2312" w:eastAsia="仿宋_GB2312" w:cs="仿宋_GB2312"/>
          <w:sz w:val="32"/>
          <w:szCs w:val="32"/>
        </w:rPr>
        <w:t>重点</w:t>
      </w:r>
      <w:r>
        <w:rPr>
          <w:rFonts w:hint="eastAsia" w:ascii="仿宋_GB2312" w:hAnsi="仿宋_GB2312" w:eastAsia="仿宋_GB2312" w:cs="仿宋_GB2312"/>
          <w:sz w:val="32"/>
          <w:szCs w:val="32"/>
          <w:lang w:val="en-US" w:eastAsia="zh-CN"/>
        </w:rPr>
        <w:t>产业</w:t>
      </w:r>
      <w:r>
        <w:rPr>
          <w:rFonts w:hint="eastAsia" w:ascii="仿宋_GB2312" w:hAnsi="仿宋_GB2312" w:eastAsia="仿宋_GB2312" w:cs="仿宋_GB2312"/>
          <w:sz w:val="32"/>
          <w:szCs w:val="32"/>
        </w:rPr>
        <w:t>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鼓励引导创新主体</w:t>
      </w:r>
      <w:r>
        <w:rPr>
          <w:rFonts w:hint="eastAsia" w:ascii="仿宋_GB2312" w:hAnsi="仿宋_GB2312" w:eastAsia="仿宋_GB2312" w:cs="仿宋_GB2312"/>
          <w:sz w:val="32"/>
          <w:szCs w:val="32"/>
        </w:rPr>
        <w:t>开展专利导航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加强基础性、关键性核心技术的专利布局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探索建设专利导航服务基地，鼓励引导专利产品备案，培育高价值、高质量产品。</w:t>
      </w:r>
      <w:r>
        <w:rPr>
          <w:rFonts w:hint="eastAsia" w:ascii="仿宋_GB2312" w:eastAsia="仿宋_GB2312"/>
          <w:spacing w:val="-4"/>
          <w:sz w:val="32"/>
          <w:szCs w:val="32"/>
          <w:lang w:val="en-US" w:eastAsia="zh-CN"/>
        </w:rPr>
        <w:t>挖掘利用雁塔丰富的知识产权资源，</w:t>
      </w:r>
      <w:r>
        <w:rPr>
          <w:rFonts w:hint="eastAsia" w:ascii="仿宋_GB2312" w:hAnsi="仿宋_GB2312" w:eastAsia="仿宋_GB2312" w:cs="仿宋_GB2312"/>
          <w:sz w:val="32"/>
          <w:szCs w:val="32"/>
        </w:rPr>
        <w:t>编制发布雁塔区战略性新兴产业、优势产业、传统产业等专利</w:t>
      </w:r>
      <w:r>
        <w:rPr>
          <w:rFonts w:hint="eastAsia" w:ascii="仿宋_GB2312" w:hAnsi="仿宋_GB2312" w:eastAsia="仿宋_GB2312" w:cs="仿宋_GB2312"/>
          <w:sz w:val="32"/>
          <w:szCs w:val="32"/>
          <w:lang w:val="en-US" w:eastAsia="zh-CN"/>
        </w:rPr>
        <w:t>资源</w:t>
      </w:r>
      <w:r>
        <w:rPr>
          <w:rFonts w:hint="eastAsia" w:ascii="仿宋_GB2312" w:hAnsi="仿宋_GB2312" w:eastAsia="仿宋_GB2312" w:cs="仿宋_GB2312"/>
          <w:sz w:val="32"/>
          <w:szCs w:val="32"/>
        </w:rPr>
        <w:t>分析报告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推进产学研深度融合，支持企业牵头组建创新联合体，承担国家重大科技项目</w:t>
      </w:r>
      <w:r>
        <w:rPr>
          <w:rFonts w:hint="eastAsia" w:ascii="仿宋_GB2312" w:hAnsi="仿宋_GB2312" w:eastAsia="仿宋_GB2312" w:cs="仿宋_GB2312"/>
          <w:sz w:val="32"/>
          <w:szCs w:val="32"/>
          <w:lang w:val="en-US" w:eastAsia="zh-CN"/>
        </w:rPr>
        <w:t>。推动共性技术平台建设，促进产业链上中下游、大中小企业融通创新，</w:t>
      </w:r>
      <w:r>
        <w:rPr>
          <w:rFonts w:hint="eastAsia" w:ascii="仿宋_GB2312" w:hAnsi="仿宋_GB2312" w:eastAsia="仿宋_GB2312" w:cs="仿宋_GB2312"/>
          <w:sz w:val="32"/>
          <w:szCs w:val="32"/>
        </w:rPr>
        <w:t>加速技术推广应用和科研成果转化</w:t>
      </w:r>
      <w:r>
        <w:rPr>
          <w:rFonts w:hint="eastAsia" w:ascii="仿宋_GB2312" w:hAnsi="仿宋_GB2312" w:eastAsia="仿宋_GB2312" w:cs="仿宋_GB2312"/>
          <w:sz w:val="32"/>
          <w:szCs w:val="32"/>
          <w:lang w:val="en-US" w:eastAsia="zh-CN"/>
        </w:rPr>
        <w:t>。积极参与省、市知识产权运用平台建设，鼓励引导组织辖区企事业单位承接省市知识产权创新项目。</w:t>
      </w:r>
    </w:p>
    <w:p>
      <w:pPr>
        <w:pageBreakBefore w:val="0"/>
        <w:widowControl/>
        <w:numPr>
          <w:ilvl w:val="0"/>
          <w:numId w:val="0"/>
        </w:numPr>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、区科工局</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6.</w:t>
      </w:r>
      <w:r>
        <w:rPr>
          <w:rFonts w:hint="eastAsia" w:ascii="仿宋_GB2312" w:hAnsi="仿宋_GB2312" w:eastAsia="仿宋_GB2312" w:cs="仿宋_GB2312"/>
          <w:b/>
          <w:bCs w:val="0"/>
          <w:sz w:val="32"/>
          <w:szCs w:val="32"/>
        </w:rPr>
        <w:t>推进知识产权资本化运营。</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依托</w:t>
      </w:r>
      <w:r>
        <w:rPr>
          <w:rFonts w:hint="eastAsia" w:ascii="仿宋_GB2312" w:hAnsi="仿宋_GB2312" w:eastAsia="仿宋_GB2312" w:cs="仿宋_GB2312"/>
          <w:b w:val="0"/>
          <w:bCs w:val="0"/>
          <w:sz w:val="32"/>
          <w:szCs w:val="32"/>
        </w:rPr>
        <w:t>秦创贷、春种基金等全省科技金融产品，以雁塔区政府投入为引导，</w:t>
      </w:r>
      <w:r>
        <w:rPr>
          <w:rFonts w:hint="eastAsia" w:ascii="仿宋_GB2312" w:hAnsi="仿宋_GB2312" w:eastAsia="仿宋_GB2312" w:cs="仿宋_GB2312"/>
          <w:b w:val="0"/>
          <w:bCs w:val="0"/>
          <w:sz w:val="32"/>
          <w:szCs w:val="32"/>
          <w:lang w:val="en-US" w:eastAsia="zh-CN"/>
        </w:rPr>
        <w:t>推动社会资本支持知识产权与</w:t>
      </w:r>
      <w:r>
        <w:rPr>
          <w:rFonts w:hint="eastAsia" w:ascii="仿宋_GB2312" w:hAnsi="仿宋_GB2312" w:eastAsia="仿宋_GB2312" w:cs="仿宋_GB2312"/>
          <w:b w:val="0"/>
          <w:bCs w:val="0"/>
          <w:sz w:val="32"/>
          <w:szCs w:val="32"/>
        </w:rPr>
        <w:t>科技全过程创新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拓展知识产权质押融资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推进知识产权金融“入园惠企”，开展知识产权政银企对接活动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引导金融机构、社会资本创新知识产权金融产品和服务，帮扶企业纾困解难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重点面向餐饮、文旅等行业小微企业和个体工商户，实施商标质押融资</w:t>
      </w:r>
      <w:r>
        <w:rPr>
          <w:rFonts w:hint="eastAsia" w:ascii="仿宋_GB2312" w:hAnsi="仿宋_GB2312" w:eastAsia="仿宋_GB2312" w:cs="仿宋_GB2312"/>
          <w:sz w:val="32"/>
          <w:szCs w:val="32"/>
          <w:lang w:eastAsia="zh-CN"/>
        </w:rPr>
        <w:t>。</w:t>
      </w:r>
    </w:p>
    <w:p>
      <w:pPr>
        <w:pageBreakBefore w:val="0"/>
        <w:widowControl/>
        <w:numPr>
          <w:ilvl w:val="0"/>
          <w:numId w:val="0"/>
        </w:numPr>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、区金融办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区科工局、区商务局、区委宣传部（</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版权局）、区文旅局</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2" w:firstLineChars="200"/>
        <w:jc w:val="left"/>
        <w:textAlignment w:val="baseline"/>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推进</w:t>
      </w:r>
      <w:r>
        <w:rPr>
          <w:rFonts w:hint="eastAsia" w:ascii="楷体_GB2312" w:hAnsi="楷体_GB2312" w:eastAsia="楷体_GB2312" w:cs="楷体_GB2312"/>
          <w:b/>
          <w:bCs/>
          <w:sz w:val="32"/>
          <w:szCs w:val="32"/>
        </w:rPr>
        <w:t>知识产权</w:t>
      </w:r>
      <w:r>
        <w:rPr>
          <w:rFonts w:hint="eastAsia" w:ascii="楷体_GB2312" w:hAnsi="楷体_GB2312" w:eastAsia="楷体_GB2312" w:cs="楷体_GB2312"/>
          <w:b/>
          <w:bCs/>
          <w:sz w:val="32"/>
          <w:szCs w:val="32"/>
          <w:lang w:val="en-US" w:eastAsia="zh-CN"/>
        </w:rPr>
        <w:t>高</w:t>
      </w:r>
      <w:r>
        <w:rPr>
          <w:rFonts w:hint="eastAsia" w:ascii="楷体_GB2312" w:hAnsi="楷体_GB2312" w:eastAsia="楷体_GB2312" w:cs="楷体_GB2312"/>
          <w:b/>
          <w:bCs/>
          <w:sz w:val="32"/>
          <w:szCs w:val="32"/>
        </w:rPr>
        <w:t>效能管理</w:t>
      </w:r>
    </w:p>
    <w:p>
      <w:pPr>
        <w:pageBreakBefore w:val="0"/>
        <w:widowControl/>
        <w:kinsoku/>
        <w:wordWrap/>
        <w:overflowPunct/>
        <w:topLinePunct w:val="0"/>
        <w:bidi w:val="0"/>
        <w:adjustRightInd w:val="0"/>
        <w:snapToGrid w:val="0"/>
        <w:spacing w:line="560" w:lineRule="exact"/>
        <w:ind w:left="0" w:leftChars="0" w:firstLine="642" w:firstLineChars="200"/>
        <w:jc w:val="both"/>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完善知识产权管理体系。</w:t>
      </w:r>
    </w:p>
    <w:p>
      <w:pPr>
        <w:pageBreakBefore w:val="0"/>
        <w:widowControl/>
        <w:kinsoku/>
        <w:wordWrap/>
        <w:overflowPunct/>
        <w:topLinePunct w:val="0"/>
        <w:bidi w:val="0"/>
        <w:adjustRightInd w:val="0"/>
        <w:snapToGrid w:val="0"/>
        <w:spacing w:line="560" w:lineRule="exact"/>
        <w:ind w:left="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sz w:val="32"/>
          <w:szCs w:val="32"/>
        </w:rPr>
        <w:t>发挥</w:t>
      </w:r>
      <w:r>
        <w:rPr>
          <w:rFonts w:hint="eastAsia" w:ascii="仿宋_GB2312" w:hAnsi="仿宋_GB2312" w:eastAsia="仿宋_GB2312" w:cs="仿宋_GB2312"/>
          <w:b w:val="0"/>
          <w:sz w:val="32"/>
          <w:szCs w:val="32"/>
          <w:lang w:val="en-US" w:eastAsia="zh-CN"/>
        </w:rPr>
        <w:t>雁塔区</w:t>
      </w:r>
      <w:r>
        <w:rPr>
          <w:rFonts w:hint="eastAsia" w:ascii="仿宋_GB2312" w:hAnsi="仿宋_GB2312" w:eastAsia="仿宋_GB2312" w:cs="仿宋_GB2312"/>
          <w:b w:val="0"/>
          <w:sz w:val="32"/>
          <w:szCs w:val="32"/>
        </w:rPr>
        <w:t>知识产权强</w:t>
      </w:r>
      <w:r>
        <w:rPr>
          <w:rFonts w:hint="eastAsia" w:ascii="仿宋_GB2312" w:hAnsi="仿宋_GB2312" w:eastAsia="仿宋_GB2312" w:cs="仿宋_GB2312"/>
          <w:b w:val="0"/>
          <w:sz w:val="32"/>
          <w:szCs w:val="32"/>
          <w:lang w:val="en-US" w:eastAsia="zh-CN"/>
        </w:rPr>
        <w:t>区</w:t>
      </w:r>
      <w:r>
        <w:rPr>
          <w:rFonts w:hint="eastAsia" w:ascii="仿宋_GB2312" w:hAnsi="仿宋_GB2312" w:eastAsia="仿宋_GB2312" w:cs="仿宋_GB2312"/>
          <w:b w:val="0"/>
          <w:sz w:val="32"/>
          <w:szCs w:val="32"/>
        </w:rPr>
        <w:t>建设工作领导小组作用，完善</w:t>
      </w:r>
      <w:r>
        <w:rPr>
          <w:rFonts w:hint="eastAsia" w:ascii="仿宋_GB2312" w:hAnsi="仿宋_GB2312" w:eastAsia="仿宋_GB2312" w:cs="仿宋_GB2312"/>
          <w:b w:val="0"/>
          <w:sz w:val="32"/>
          <w:szCs w:val="32"/>
          <w:lang w:val="en-US" w:eastAsia="zh-CN"/>
        </w:rPr>
        <w:t>知识产权</w:t>
      </w:r>
      <w:r>
        <w:rPr>
          <w:rFonts w:hint="eastAsia" w:ascii="仿宋_GB2312" w:hAnsi="仿宋_GB2312" w:eastAsia="仿宋_GB2312" w:cs="仿宋_GB2312"/>
          <w:b w:val="0"/>
          <w:sz w:val="32"/>
          <w:szCs w:val="32"/>
        </w:rPr>
        <w:t>工作规则</w:t>
      </w:r>
      <w:r>
        <w:rPr>
          <w:rFonts w:hint="eastAsia" w:ascii="仿宋_GB2312" w:hAnsi="仿宋_GB2312" w:eastAsia="仿宋_GB2312" w:cs="仿宋_GB2312"/>
          <w:b w:val="0"/>
          <w:sz w:val="32"/>
          <w:szCs w:val="32"/>
          <w:lang w:val="en-US" w:eastAsia="zh-CN"/>
        </w:rPr>
        <w:t>及</w:t>
      </w:r>
      <w:r>
        <w:rPr>
          <w:rFonts w:hint="eastAsia" w:ascii="仿宋_GB2312" w:hAnsi="仿宋_GB2312" w:eastAsia="仿宋_GB2312" w:cs="仿宋_GB2312"/>
          <w:b w:val="0"/>
          <w:sz w:val="32"/>
          <w:szCs w:val="32"/>
        </w:rPr>
        <w:t>协调机制，</w:t>
      </w:r>
      <w:r>
        <w:rPr>
          <w:rFonts w:hint="eastAsia" w:ascii="仿宋_GB2312" w:hAnsi="仿宋_GB2312" w:eastAsia="仿宋_GB2312" w:cs="仿宋_GB2312"/>
          <w:sz w:val="32"/>
          <w:szCs w:val="32"/>
        </w:rPr>
        <w:t>统筹推进“</w:t>
      </w:r>
      <w:r>
        <w:rPr>
          <w:rFonts w:hint="eastAsia" w:ascii="仿宋_GB2312" w:hAnsi="仿宋" w:eastAsia="仿宋_GB2312"/>
        </w:rPr>
        <w:t>国家知识产权强县建设</w:t>
      </w:r>
      <w:r>
        <w:rPr>
          <w:rFonts w:hint="eastAsia" w:ascii="仿宋_GB2312" w:hAnsi="仿宋" w:eastAsia="仿宋_GB2312"/>
          <w:lang w:val="en-US" w:eastAsia="zh-CN"/>
        </w:rPr>
        <w:t>示范</w:t>
      </w:r>
      <w:r>
        <w:rPr>
          <w:rFonts w:hint="eastAsia" w:ascii="仿宋_GB2312" w:hAnsi="仿宋" w:eastAsia="仿宋_GB2312"/>
        </w:rPr>
        <w:t>县</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化知识产权行政管理能力，健全知识产权全链条保护机制，深化“陕西省知识产权保护示范区”创建成果，完善雁塔区知识产权维权援助服务和纠纷人民调解等工作机制，深化落实雁塔区知识产权海外预警机制，持续推进雁塔区知识产权保护规范化市场创建工作，升级优化雁塔区知识产权工作微信小程序——雁知“全链通”信息内容。鼓励引导辖区企事业单位提升知识产权管理体系，建立健全知识产权管理流程、风险管理和评价体系，促进创新主体知识产权自主创新能力、质量管理持续提升。</w:t>
      </w:r>
    </w:p>
    <w:p>
      <w:pPr>
        <w:pageBreakBefore w:val="0"/>
        <w:widowControl/>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val="en-US" w:eastAsia="zh-CN"/>
        </w:rPr>
        <w:t>区知识产权强区工作领导小组成员单位</w:t>
      </w:r>
    </w:p>
    <w:p>
      <w:pPr>
        <w:pageBreakBefore w:val="0"/>
        <w:widowControl/>
        <w:numPr>
          <w:ilvl w:val="0"/>
          <w:numId w:val="0"/>
        </w:numPr>
        <w:kinsoku/>
        <w:wordWrap/>
        <w:overflowPunct/>
        <w:topLinePunct w:val="0"/>
        <w:bidi w:val="0"/>
        <w:adjustRightInd w:val="0"/>
        <w:snapToGrid w:val="0"/>
        <w:spacing w:line="560" w:lineRule="exact"/>
        <w:ind w:left="0" w:leftChars="0" w:firstLine="642" w:firstLineChars="200"/>
        <w:jc w:val="both"/>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b/>
          <w:sz w:val="32"/>
          <w:szCs w:val="32"/>
        </w:rPr>
        <w:t>加强政策衔接融合。</w:t>
      </w:r>
    </w:p>
    <w:p>
      <w:pPr>
        <w:pageBreakBefore w:val="0"/>
        <w:widowControl/>
        <w:numPr>
          <w:ilvl w:val="0"/>
          <w:numId w:val="0"/>
        </w:numPr>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 w:hAnsi="仿宋" w:eastAsia="仿宋"/>
          <w:bCs/>
          <w:sz w:val="32"/>
          <w:szCs w:val="32"/>
        </w:rPr>
        <w:t>坚持知识产权政策导向，加强知识产权政策与雁塔区现行的经济、科技、产业等政策的结合度；加强鼓励创新主体高价值专利产出政策；完善以</w:t>
      </w:r>
      <w:r>
        <w:rPr>
          <w:rFonts w:hint="eastAsia" w:ascii="仿宋" w:hAnsi="仿宋" w:eastAsia="仿宋"/>
          <w:bCs/>
          <w:sz w:val="32"/>
          <w:szCs w:val="32"/>
          <w:lang w:val="en-US" w:eastAsia="zh-CN"/>
        </w:rPr>
        <w:t>促进经济、</w:t>
      </w:r>
      <w:r>
        <w:rPr>
          <w:rFonts w:hint="eastAsia" w:ascii="仿宋" w:hAnsi="仿宋" w:eastAsia="仿宋"/>
          <w:bCs/>
          <w:sz w:val="32"/>
          <w:szCs w:val="32"/>
        </w:rPr>
        <w:t>强化保护为导向的</w:t>
      </w:r>
      <w:r>
        <w:rPr>
          <w:rFonts w:hint="eastAsia" w:ascii="仿宋" w:hAnsi="仿宋" w:eastAsia="仿宋"/>
          <w:bCs/>
          <w:sz w:val="32"/>
          <w:szCs w:val="32"/>
          <w:lang w:val="en-US" w:eastAsia="zh-CN"/>
        </w:rPr>
        <w:t>专利、商标、版权等</w:t>
      </w:r>
      <w:r>
        <w:rPr>
          <w:rFonts w:hint="eastAsia" w:ascii="仿宋" w:hAnsi="仿宋" w:eastAsia="仿宋"/>
          <w:bCs/>
          <w:sz w:val="32"/>
          <w:szCs w:val="32"/>
        </w:rPr>
        <w:t>培育制度及政策；优化落实知识产权转化运用激励政策。</w:t>
      </w:r>
    </w:p>
    <w:p>
      <w:pPr>
        <w:pageBreakBefore w:val="0"/>
        <w:widowControl/>
        <w:numPr>
          <w:ilvl w:val="0"/>
          <w:numId w:val="0"/>
        </w:numPr>
        <w:kinsoku/>
        <w:wordWrap/>
        <w:overflowPunct/>
        <w:topLinePunct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责任单位：区发改委、</w:t>
      </w:r>
      <w:r>
        <w:rPr>
          <w:rFonts w:hint="eastAsia" w:ascii="仿宋_GB2312" w:hAnsi="仿宋_GB2312" w:eastAsia="仿宋_GB2312" w:cs="仿宋_GB2312"/>
          <w:sz w:val="32"/>
          <w:szCs w:val="32"/>
          <w:lang w:val="en-US" w:eastAsia="zh-CN"/>
        </w:rPr>
        <w:t>区财政局、区金融办、</w:t>
      </w:r>
      <w:r>
        <w:rPr>
          <w:rFonts w:hint="eastAsia" w:ascii="仿宋_GB2312" w:hAnsi="仿宋_GB2312" w:eastAsia="仿宋_GB2312" w:cs="仿宋_GB2312"/>
          <w:sz w:val="32"/>
          <w:szCs w:val="32"/>
        </w:rPr>
        <w:t>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、区科工局、</w:t>
      </w:r>
      <w:r>
        <w:rPr>
          <w:rFonts w:hint="eastAsia" w:ascii="仿宋_GB2312" w:hAnsi="仿宋_GB2312" w:eastAsia="仿宋_GB2312" w:cs="仿宋_GB2312"/>
          <w:sz w:val="32"/>
          <w:szCs w:val="32"/>
          <w:lang w:eastAsia="zh-CN"/>
        </w:rPr>
        <w:t>区新技术产业发展服务中心</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宣传部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版权局）</w:t>
      </w:r>
      <w:r>
        <w:rPr>
          <w:rFonts w:hint="eastAsia" w:ascii="仿宋_GB2312" w:hAnsi="仿宋_GB2312" w:eastAsia="仿宋_GB2312" w:cs="仿宋_GB2312"/>
          <w:sz w:val="32"/>
          <w:szCs w:val="32"/>
        </w:rPr>
        <w:t>、区文旅局</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2" w:firstLineChars="200"/>
        <w:jc w:val="both"/>
        <w:textAlignment w:val="baseline"/>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（四）强化知识产权严格保护</w:t>
      </w:r>
    </w:p>
    <w:p>
      <w:pPr>
        <w:pageBreakBefore w:val="0"/>
        <w:widowControl/>
        <w:shd w:val="clear" w:color="auto" w:fill="auto"/>
        <w:kinsoku/>
        <w:wordWrap/>
        <w:overflowPunct/>
        <w:topLinePunct w:val="0"/>
        <w:bidi w:val="0"/>
        <w:adjustRightInd w:val="0"/>
        <w:snapToGrid w:val="0"/>
        <w:spacing w:line="560" w:lineRule="exact"/>
        <w:ind w:left="0" w:leftChars="0" w:firstLine="642" w:firstLineChars="200"/>
        <w:jc w:val="both"/>
        <w:textAlignment w:val="baseline"/>
        <w:outlineLvl w:val="9"/>
        <w:rPr>
          <w:rFonts w:hint="eastAsia" w:ascii="仿宋_GB2312" w:hAnsi="仿宋_GB2312" w:eastAsia="仿宋_GB2312" w:cs="仿宋_GB2312"/>
          <w:b/>
          <w:sz w:val="32"/>
          <w:szCs w:val="32"/>
        </w:rPr>
      </w:pPr>
      <w:r>
        <w:rPr>
          <w:rFonts w:hint="eastAsia" w:ascii="仿宋_GB2312" w:hAnsi="仿宋_GB2312" w:eastAsia="仿宋_GB2312" w:cs="仿宋_GB2312"/>
          <w:b/>
          <w:bCs w:val="0"/>
          <w:sz w:val="32"/>
          <w:szCs w:val="32"/>
          <w:lang w:val="en-US" w:eastAsia="zh-CN"/>
        </w:rPr>
        <w:t>9.</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lang w:val="en-US" w:eastAsia="zh-CN"/>
        </w:rPr>
        <w:t>构建</w:t>
      </w:r>
      <w:r>
        <w:rPr>
          <w:rFonts w:hint="eastAsia" w:ascii="仿宋_GB2312" w:hAnsi="仿宋_GB2312" w:eastAsia="仿宋_GB2312" w:cs="仿宋_GB2312"/>
          <w:b/>
          <w:sz w:val="32"/>
          <w:szCs w:val="32"/>
        </w:rPr>
        <w:t>知识产权协同保护格局。</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健全《雁塔区知识产权全链条保护合作框架协议》工作机制，</w:t>
      </w:r>
      <w:r>
        <w:rPr>
          <w:rFonts w:hint="eastAsia" w:ascii="仿宋_GB2312" w:hAnsi="仿宋_GB2312" w:eastAsia="仿宋_GB2312" w:cs="仿宋_GB2312"/>
          <w:sz w:val="32"/>
          <w:szCs w:val="32"/>
          <w:lang w:val="en-US" w:eastAsia="zh-CN"/>
        </w:rPr>
        <w:t>深入开展知识产权“双随机、一公开”，强化专利、商标、版权等领域行刑衔接、联合执法。探索符合知识产权案件规律的诉讼规范，推进开展知识产权检察职能集中统一履行试点工作。全面实施</w:t>
      </w:r>
      <w:r>
        <w:rPr>
          <w:rFonts w:hint="eastAsia" w:ascii="仿宋_GB2312" w:hAnsi="仿宋" w:eastAsia="仿宋_GB2312"/>
          <w:color w:val="auto"/>
        </w:rPr>
        <w:t>知识产权民事、刑事、行政案件“三合一”审判</w:t>
      </w:r>
      <w:r>
        <w:rPr>
          <w:rFonts w:hint="eastAsia" w:ascii="仿宋_GB2312" w:hAnsi="仿宋" w:eastAsia="仿宋_GB2312"/>
          <w:color w:val="auto"/>
          <w:lang w:eastAsia="zh-CN"/>
        </w:rPr>
        <w:t>。</w:t>
      </w:r>
      <w:r>
        <w:rPr>
          <w:rFonts w:hint="eastAsia" w:ascii="仿宋_GB2312" w:hAnsi="仿宋_GB2312" w:eastAsia="仿宋_GB2312" w:cs="仿宋_GB2312"/>
          <w:sz w:val="32"/>
          <w:szCs w:val="32"/>
        </w:rPr>
        <w:t>责任单位：区市场监管局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、区法院、区检察院、公安雁塔分局、区委宣传部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版权局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、区文旅局</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2" w:firstLineChars="200"/>
        <w:jc w:val="both"/>
        <w:textAlignment w:val="baseline"/>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加强知识产权执法保护体系建设</w:t>
      </w:r>
      <w:r>
        <w:rPr>
          <w:rFonts w:hint="eastAsia" w:ascii="仿宋_GB2312" w:hAnsi="仿宋_GB2312" w:eastAsia="仿宋_GB2312" w:cs="仿宋_GB2312"/>
          <w:b/>
          <w:sz w:val="32"/>
          <w:szCs w:val="32"/>
          <w:lang w:eastAsia="zh-CN"/>
        </w:rPr>
        <w:t>。</w:t>
      </w:r>
    </w:p>
    <w:p>
      <w:pPr>
        <w:pageBreakBefore w:val="0"/>
        <w:widowControl/>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lang w:val="en-US" w:eastAsia="zh-CN"/>
        </w:rPr>
        <w:t>强化知识产权严保护，</w:t>
      </w:r>
      <w:r>
        <w:rPr>
          <w:rFonts w:hint="eastAsia" w:ascii="仿宋_GB2312" w:hAnsi="仿宋" w:eastAsia="仿宋_GB2312"/>
          <w:lang w:val="en-US" w:eastAsia="zh-CN"/>
        </w:rPr>
        <w:t>持续深化</w:t>
      </w:r>
      <w:r>
        <w:rPr>
          <w:rFonts w:hint="eastAsia" w:ascii="仿宋_GB2312" w:hAnsi="仿宋" w:eastAsia="仿宋_GB2312"/>
        </w:rPr>
        <w:t>省级知识产权保护示范区建设</w:t>
      </w:r>
      <w:r>
        <w:rPr>
          <w:rFonts w:hint="eastAsia" w:ascii="仿宋_GB2312" w:hAnsi="仿宋" w:eastAsia="仿宋_GB2312"/>
          <w:lang w:val="en-US" w:eastAsia="zh-CN"/>
        </w:rPr>
        <w:t>成果</w:t>
      </w:r>
      <w:r>
        <w:rPr>
          <w:rFonts w:hint="eastAsia" w:ascii="仿宋_GB2312" w:hAnsi="仿宋_GB2312" w:eastAsia="仿宋_GB2312" w:cs="仿宋_GB2312"/>
          <w:b w:val="0"/>
          <w:sz w:val="32"/>
          <w:szCs w:val="32"/>
          <w:lang w:val="en-US" w:eastAsia="zh-CN"/>
        </w:rPr>
        <w:t>。加强知识产权风险防控，健全和完善海外知识产权预警和维权援助服务工作机制。推进知识产权保护规范化市场建设，加强对专业化市场的指导和管理。完善人民调解工作机制，探索开展知识产权纠纷仲裁，促进知识产权纠纷多元化解。探索</w:t>
      </w:r>
      <w:r>
        <w:rPr>
          <w:rFonts w:hint="eastAsia" w:ascii="仿宋_GB2312" w:hAnsi="仿宋_GB2312" w:eastAsia="仿宋_GB2312" w:cs="仿宋_GB2312"/>
          <w:sz w:val="32"/>
          <w:szCs w:val="32"/>
        </w:rPr>
        <w:t>开展知识产权司法、行政及非诉纠纷化解多元化工作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实现矛盾纠纷联调快处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鼓励行业协会、商会和产业联盟、园区等建立知识产权保护自律机制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鼓励社会力量参与知识产权保护治理。</w:t>
      </w:r>
    </w:p>
    <w:p>
      <w:pPr>
        <w:pageBreakBefore w:val="0"/>
        <w:widowControl/>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、区法院、区检察院、区委宣传部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版权局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区司法局、</w:t>
      </w:r>
      <w:r>
        <w:rPr>
          <w:rFonts w:hint="eastAsia" w:ascii="仿宋_GB2312" w:hAnsi="仿宋_GB2312" w:eastAsia="仿宋_GB2312" w:cs="仿宋_GB2312"/>
          <w:sz w:val="32"/>
          <w:szCs w:val="32"/>
        </w:rPr>
        <w:t>区文旅局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公安雁塔分局、</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2" w:firstLineChars="200"/>
        <w:jc w:val="both"/>
        <w:textAlignment w:val="baseline"/>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val="en-US" w:eastAsia="zh-CN"/>
        </w:rPr>
        <w:t>11.</w:t>
      </w:r>
      <w:r>
        <w:rPr>
          <w:rFonts w:hint="eastAsia" w:ascii="仿宋_GB2312" w:hAnsi="仿宋_GB2312" w:eastAsia="仿宋_GB2312" w:cs="仿宋_GB2312"/>
          <w:b/>
          <w:bCs w:val="0"/>
          <w:sz w:val="32"/>
          <w:szCs w:val="32"/>
        </w:rPr>
        <w:t>严厉惩治知识产权侵权行为</w:t>
      </w:r>
      <w:r>
        <w:rPr>
          <w:rFonts w:hint="eastAsia" w:ascii="仿宋_GB2312" w:hAnsi="仿宋_GB2312" w:eastAsia="仿宋_GB2312" w:cs="仿宋_GB2312"/>
          <w:b/>
          <w:bCs w:val="0"/>
          <w:sz w:val="32"/>
          <w:szCs w:val="32"/>
          <w:lang w:eastAsia="zh-CN"/>
        </w:rPr>
        <w:t>。</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发挥雁塔区打击侵犯知识产权和制售假冒伪劣商品领导小组职能作用，</w:t>
      </w:r>
      <w:r>
        <w:rPr>
          <w:rFonts w:hint="eastAsia" w:ascii="仿宋_GB2312" w:hAnsi="仿宋_GB2312" w:eastAsia="仿宋_GB2312" w:cs="仿宋_GB2312"/>
          <w:b w:val="0"/>
          <w:bCs w:val="0"/>
          <w:sz w:val="32"/>
          <w:szCs w:val="32"/>
          <w:lang w:eastAsia="zh-CN"/>
        </w:rPr>
        <w:t>加强</w:t>
      </w:r>
      <w:r>
        <w:rPr>
          <w:rFonts w:hint="eastAsia" w:ascii="仿宋_GB2312" w:hAnsi="仿宋_GB2312" w:eastAsia="仿宋_GB2312" w:cs="仿宋_GB2312"/>
          <w:b w:val="0"/>
          <w:bCs w:val="0"/>
          <w:sz w:val="32"/>
          <w:szCs w:val="32"/>
          <w:lang w:val="en-US" w:eastAsia="zh-CN"/>
        </w:rPr>
        <w:t>重点行业、重点领域知识产权行政执法，</w:t>
      </w:r>
      <w:r>
        <w:rPr>
          <w:rFonts w:hint="eastAsia" w:ascii="仿宋_GB2312" w:hAnsi="仿宋_GB2312" w:eastAsia="仿宋_GB2312" w:cs="仿宋_GB2312"/>
          <w:b w:val="0"/>
          <w:bCs w:val="0"/>
          <w:sz w:val="32"/>
          <w:szCs w:val="32"/>
          <w:lang w:eastAsia="zh-CN"/>
        </w:rPr>
        <w:t>扎实开展知识产权“铁拳”“剑网”“昆仑”等专项行动。</w:t>
      </w:r>
      <w:r>
        <w:rPr>
          <w:rFonts w:hint="eastAsia" w:ascii="仿宋_GB2312" w:hAnsi="仿宋_GB2312" w:eastAsia="仿宋_GB2312" w:cs="仿宋_GB2312"/>
          <w:b w:val="0"/>
          <w:bCs w:val="0"/>
          <w:sz w:val="32"/>
          <w:szCs w:val="32"/>
          <w:lang w:val="en-US" w:eastAsia="zh-CN"/>
        </w:rPr>
        <w:t>加强特殊标志、官方标志、奥林匹克标志保护，</w:t>
      </w:r>
      <w:r>
        <w:rPr>
          <w:rFonts w:hint="eastAsia" w:ascii="仿宋_GB2312" w:hAnsi="仿宋_GB2312" w:eastAsia="仿宋_GB2312" w:cs="仿宋_GB2312"/>
          <w:sz w:val="32"/>
          <w:szCs w:val="32"/>
        </w:rPr>
        <w:t>严厉查处非正常专利申请、商标恶意囤积和抢注行为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严厉打击侵犯知识产权和制售假冒伪劣等违法犯罪行为。配合做好知识产权领域反垄断、公平竞争审查等工作，规制知识产权滥用行为。</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责任单位：区市场监管局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、区法院、区检察院、公安雁塔分局、区委宣传部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版权局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、区文旅局</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2" w:firstLineChars="200"/>
        <w:jc w:val="both"/>
        <w:textAlignment w:val="baseline"/>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（五）优化知识产权公共服务</w:t>
      </w:r>
    </w:p>
    <w:p>
      <w:pPr>
        <w:pageBreakBefore w:val="0"/>
        <w:widowControl/>
        <w:shd w:val="clear" w:color="auto" w:fill="auto"/>
        <w:kinsoku/>
        <w:wordWrap/>
        <w:overflowPunct/>
        <w:topLinePunct w:val="0"/>
        <w:bidi w:val="0"/>
        <w:adjustRightInd w:val="0"/>
        <w:snapToGrid w:val="0"/>
        <w:spacing w:line="560" w:lineRule="exact"/>
        <w:ind w:left="0" w:leftChars="0" w:firstLine="642" w:firstLineChars="200"/>
        <w:jc w:val="both"/>
        <w:textAlignment w:val="baseline"/>
        <w:outlineLvl w:val="9"/>
        <w:rPr>
          <w:rFonts w:hint="eastAsia" w:ascii="仿宋_GB2312" w:hAnsi="仿宋_GB2312" w:eastAsia="仿宋_GB2312" w:cs="仿宋_GB2312"/>
          <w:b/>
          <w:sz w:val="32"/>
          <w:szCs w:val="32"/>
        </w:rPr>
      </w:pPr>
      <w:r>
        <w:rPr>
          <w:rFonts w:hint="eastAsia" w:ascii="仿宋_GB2312" w:hAnsi="仿宋_GB2312" w:eastAsia="仿宋_GB2312" w:cs="仿宋_GB2312"/>
          <w:b/>
          <w:bCs w:val="0"/>
          <w:sz w:val="32"/>
          <w:szCs w:val="32"/>
          <w:lang w:val="en-US" w:eastAsia="zh-CN"/>
        </w:rPr>
        <w:t>12.</w:t>
      </w:r>
      <w:r>
        <w:rPr>
          <w:rFonts w:hint="eastAsia" w:ascii="仿宋_GB2312" w:hAnsi="仿宋_GB2312" w:eastAsia="仿宋_GB2312" w:cs="仿宋_GB2312"/>
          <w:b/>
          <w:sz w:val="32"/>
          <w:szCs w:val="32"/>
        </w:rPr>
        <w:t>增加知识产权公共服务供给。</w:t>
      </w:r>
    </w:p>
    <w:p>
      <w:pPr>
        <w:pageBreakBefore w:val="0"/>
        <w:widowControl/>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发布雁塔区</w:t>
      </w:r>
      <w:r>
        <w:rPr>
          <w:rFonts w:hint="eastAsia" w:ascii="仿宋_GB2312" w:hAnsi="仿宋_GB2312" w:eastAsia="仿宋_GB2312" w:cs="仿宋_GB2312"/>
          <w:sz w:val="32"/>
          <w:szCs w:val="32"/>
          <w:lang w:val="en-US" w:eastAsia="zh-CN"/>
        </w:rPr>
        <w:t>知识产权资源</w:t>
      </w:r>
      <w:r>
        <w:rPr>
          <w:rFonts w:hint="eastAsia" w:ascii="仿宋_GB2312" w:hAnsi="仿宋_GB2312" w:eastAsia="仿宋_GB2312" w:cs="仿宋_GB2312"/>
          <w:sz w:val="32"/>
          <w:szCs w:val="32"/>
        </w:rPr>
        <w:t>分析报告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发布雁塔区海外知识产权预警信息，强化海外知识产权的公共信息服务，优化雁塔区知识产权微信小程序——“雁知全链通”信息内容。</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val="en-US" w:eastAsia="zh-CN"/>
        </w:rPr>
        <w:t>商标品牌指导站建设，</w:t>
      </w:r>
      <w:r>
        <w:rPr>
          <w:rFonts w:hint="eastAsia" w:ascii="仿宋_GB2312" w:hAnsi="仿宋_GB2312" w:eastAsia="仿宋_GB2312" w:cs="仿宋_GB2312"/>
          <w:sz w:val="32"/>
          <w:szCs w:val="32"/>
        </w:rPr>
        <w:t>依托知识产权</w:t>
      </w:r>
      <w:r>
        <w:rPr>
          <w:rFonts w:hint="eastAsia" w:ascii="仿宋_GB2312" w:hAnsi="仿宋_GB2312" w:eastAsia="仿宋_GB2312" w:cs="仿宋_GB2312"/>
          <w:sz w:val="32"/>
          <w:szCs w:val="32"/>
          <w:lang w:val="en-US" w:eastAsia="zh-CN"/>
        </w:rPr>
        <w:t>维权援助服务工作站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高校科研院所，</w:t>
      </w:r>
      <w:r>
        <w:rPr>
          <w:rFonts w:hint="eastAsia" w:ascii="仿宋_GB2312" w:hAnsi="仿宋_GB2312" w:eastAsia="仿宋_GB2312" w:cs="仿宋_GB2312"/>
          <w:sz w:val="32"/>
          <w:szCs w:val="32"/>
        </w:rPr>
        <w:t>构建全区知识产权公共服务网络；</w:t>
      </w:r>
      <w:r>
        <w:rPr>
          <w:rFonts w:hint="eastAsia" w:ascii="仿宋_GB2312" w:hAnsi="仿宋_GB2312" w:eastAsia="仿宋_GB2312" w:cs="仿宋_GB2312"/>
          <w:sz w:val="32"/>
          <w:szCs w:val="32"/>
          <w:lang w:val="en-US" w:eastAsia="zh-CN"/>
        </w:rPr>
        <w:t>为雁塔区创新主体提供</w:t>
      </w:r>
      <w:r>
        <w:rPr>
          <w:rFonts w:hint="eastAsia" w:ascii="仿宋_GB2312" w:hAnsi="仿宋_GB2312" w:eastAsia="仿宋_GB2312" w:cs="仿宋_GB2312"/>
          <w:sz w:val="32"/>
          <w:szCs w:val="32"/>
        </w:rPr>
        <w:t>专业便捷的知识产权公共咨询服务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依托政务服务平台，</w:t>
      </w:r>
      <w:r>
        <w:rPr>
          <w:rFonts w:hint="eastAsia" w:ascii="仿宋_GB2312" w:hAnsi="仿宋_GB2312" w:eastAsia="仿宋_GB2312" w:cs="仿宋_GB2312"/>
          <w:sz w:val="32"/>
          <w:szCs w:val="32"/>
        </w:rPr>
        <w:t>拓展各类知识产权基础信息开放深度、广度。</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、区科工局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区法院、区检察院、区委宣传部（</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版权局）、区商务局、区文旅局、区行政审批局、公安雁塔分局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各街办、</w:t>
      </w:r>
      <w:r>
        <w:rPr>
          <w:rFonts w:hint="eastAsia" w:ascii="仿宋_GB2312" w:hAnsi="仿宋_GB2312" w:eastAsia="仿宋_GB2312" w:cs="仿宋_GB2312"/>
          <w:sz w:val="32"/>
          <w:szCs w:val="32"/>
          <w:lang w:eastAsia="zh-CN"/>
        </w:rPr>
        <w:t>区新技术产业发展服务中心</w:t>
      </w:r>
      <w:r>
        <w:rPr>
          <w:rFonts w:hint="eastAsia" w:ascii="仿宋_GB2312" w:hAnsi="仿宋_GB2312" w:eastAsia="仿宋_GB2312" w:cs="仿宋_GB2312"/>
          <w:sz w:val="32"/>
          <w:szCs w:val="32"/>
        </w:rPr>
        <w:t>、区未来产业城管委会</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13.</w:t>
      </w:r>
      <w:r>
        <w:rPr>
          <w:rFonts w:hint="eastAsia" w:ascii="仿宋_GB2312" w:hAnsi="仿宋_GB2312" w:eastAsia="仿宋_GB2312" w:cs="仿宋_GB2312"/>
          <w:b/>
          <w:sz w:val="32"/>
          <w:szCs w:val="32"/>
        </w:rPr>
        <w:t>促进知识产权服务信息化。</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支持雁塔科技产业园、科技创新基地、未来产业城、人才科技创新服务平台建设，整合要素、汇聚资源，联合国家知识产权运营公共服务平台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西安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试点平台，加强知识产权数据资源公益供给，推动知识产权信息开放共享。</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、区科工局、</w:t>
      </w:r>
      <w:r>
        <w:rPr>
          <w:rFonts w:hint="eastAsia" w:ascii="仿宋_GB2312" w:hAnsi="仿宋_GB2312" w:eastAsia="仿宋_GB2312" w:cs="仿宋_GB2312"/>
          <w:sz w:val="32"/>
          <w:szCs w:val="32"/>
          <w:lang w:eastAsia="zh-CN"/>
        </w:rPr>
        <w:t>区新技术产业发展服务中心</w:t>
      </w:r>
      <w:r>
        <w:rPr>
          <w:rFonts w:hint="eastAsia" w:ascii="仿宋_GB2312" w:hAnsi="仿宋_GB2312" w:eastAsia="仿宋_GB2312" w:cs="仿宋_GB2312"/>
          <w:sz w:val="32"/>
          <w:szCs w:val="32"/>
        </w:rPr>
        <w:t>、区未来产业城管委会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napToGrid w:val="0"/>
          <w:color w:val="000000"/>
          <w:sz w:val="32"/>
          <w:szCs w:val="32"/>
          <w:lang w:val="en-US" w:eastAsia="zh-CN" w:bidi="ar-SA"/>
        </w:rPr>
        <w:t>14.</w:t>
      </w:r>
      <w:r>
        <w:rPr>
          <w:rFonts w:hint="eastAsia" w:ascii="仿宋_GB2312" w:hAnsi="仿宋_GB2312" w:eastAsia="仿宋_GB2312" w:cs="仿宋_GB2312"/>
          <w:b/>
          <w:sz w:val="32"/>
          <w:szCs w:val="32"/>
        </w:rPr>
        <w:t>支持知识产权服务业态创新发展。</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鼓励知识产权服务机构开展知识产权咨询、代理、法律、检索、分析、数据加工等基础服务，引导有能力的机构发展知识产权转化、评估、投融资等增值服务业务。</w:t>
      </w:r>
    </w:p>
    <w:p>
      <w:pPr>
        <w:pageBreakBefore w:val="0"/>
        <w:widowControl/>
        <w:numPr>
          <w:ilvl w:val="0"/>
          <w:numId w:val="0"/>
        </w:numPr>
        <w:kinsoku/>
        <w:wordWrap/>
        <w:overflowPunct/>
        <w:topLinePunct w:val="0"/>
        <w:bidi w:val="0"/>
        <w:adjustRightInd w:val="0"/>
        <w:snapToGrid w:val="0"/>
        <w:spacing w:line="560" w:lineRule="exact"/>
        <w:ind w:left="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区金融办</w:t>
      </w:r>
    </w:p>
    <w:p>
      <w:pPr>
        <w:pageBreakBefore w:val="0"/>
        <w:widowControl/>
        <w:numPr>
          <w:ilvl w:val="0"/>
          <w:numId w:val="0"/>
        </w:numPr>
        <w:shd w:val="clear" w:color="auto" w:fill="auto"/>
        <w:kinsoku/>
        <w:wordWrap/>
        <w:overflowPunct/>
        <w:topLinePunct w:val="0"/>
        <w:bidi w:val="0"/>
        <w:adjustRightInd w:val="0"/>
        <w:snapToGrid w:val="0"/>
        <w:spacing w:line="560" w:lineRule="exact"/>
        <w:ind w:left="0" w:leftChars="0" w:firstLine="642" w:firstLineChars="200"/>
        <w:jc w:val="both"/>
        <w:textAlignment w:val="baseline"/>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（六）构建促进知识产权高价值发展的社会环境</w:t>
      </w:r>
    </w:p>
    <w:p>
      <w:pPr>
        <w:pageBreakBefore w:val="0"/>
        <w:widowControl/>
        <w:shd w:val="clear" w:color="auto" w:fill="auto"/>
        <w:kinsoku/>
        <w:wordWrap/>
        <w:overflowPunct/>
        <w:topLinePunct w:val="0"/>
        <w:bidi w:val="0"/>
        <w:adjustRightInd w:val="0"/>
        <w:snapToGrid w:val="0"/>
        <w:spacing w:line="560" w:lineRule="exact"/>
        <w:ind w:left="0" w:leftChars="0" w:firstLine="642" w:firstLineChars="200"/>
        <w:jc w:val="both"/>
        <w:textAlignment w:val="baseline"/>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15.</w:t>
      </w:r>
      <w:r>
        <w:rPr>
          <w:rFonts w:hint="eastAsia" w:ascii="仿宋_GB2312" w:hAnsi="仿宋_GB2312" w:eastAsia="仿宋_GB2312" w:cs="仿宋_GB2312"/>
          <w:b/>
          <w:sz w:val="32"/>
          <w:szCs w:val="32"/>
        </w:rPr>
        <w:t>探索知识产权人才培养。</w:t>
      </w:r>
    </w:p>
    <w:p>
      <w:pPr>
        <w:pageBreakBefore w:val="0"/>
        <w:widowControl/>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加强知识产权队伍建设，引导</w:t>
      </w:r>
      <w:r>
        <w:rPr>
          <w:rFonts w:hint="eastAsia" w:ascii="仿宋_GB2312" w:hAnsi="仿宋_GB2312" w:eastAsia="仿宋_GB2312" w:cs="仿宋_GB2312"/>
          <w:sz w:val="32"/>
          <w:szCs w:val="32"/>
        </w:rPr>
        <w:t>企业建立完善知识产权人才培养机制，鼓励高等院校申报国家知识产权人才培养基地</w:t>
      </w:r>
      <w:r>
        <w:rPr>
          <w:rFonts w:hint="eastAsia" w:ascii="仿宋_GB2312" w:hAnsi="仿宋_GB2312" w:eastAsia="仿宋_GB2312" w:cs="仿宋_GB2312"/>
          <w:sz w:val="32"/>
          <w:szCs w:val="32"/>
          <w:lang w:eastAsia="zh-CN"/>
        </w:rPr>
        <w:t>。</w:t>
      </w:r>
    </w:p>
    <w:p>
      <w:pPr>
        <w:pageBreakBefore w:val="0"/>
        <w:widowControl/>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、区科工局、区</w:t>
      </w:r>
      <w:r>
        <w:rPr>
          <w:rFonts w:hint="eastAsia" w:ascii="仿宋_GB2312" w:hAnsi="仿宋_GB2312" w:eastAsia="仿宋_GB2312" w:cs="仿宋_GB2312"/>
          <w:sz w:val="32"/>
          <w:szCs w:val="32"/>
          <w:lang w:val="en-US" w:eastAsia="zh-CN"/>
        </w:rPr>
        <w:t>教育局</w:t>
      </w:r>
    </w:p>
    <w:p>
      <w:pPr>
        <w:pageBreakBefore w:val="0"/>
        <w:widowControl/>
        <w:numPr>
          <w:ilvl w:val="0"/>
          <w:numId w:val="0"/>
        </w:numPr>
        <w:shd w:val="clear" w:color="auto" w:fill="auto"/>
        <w:kinsoku/>
        <w:wordWrap/>
        <w:overflowPunct/>
        <w:topLinePunct w:val="0"/>
        <w:autoSpaceDE/>
        <w:autoSpaceDN/>
        <w:bidi w:val="0"/>
        <w:adjustRightInd w:val="0"/>
        <w:snapToGrid w:val="0"/>
        <w:spacing w:line="560" w:lineRule="exact"/>
        <w:ind w:left="0" w:leftChars="0" w:firstLine="642" w:firstLineChars="200"/>
        <w:jc w:val="both"/>
        <w:textAlignment w:val="baseline"/>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16.</w:t>
      </w:r>
      <w:r>
        <w:rPr>
          <w:rFonts w:hint="eastAsia" w:ascii="仿宋_GB2312" w:hAnsi="仿宋_GB2312" w:eastAsia="仿宋_GB2312" w:cs="仿宋_GB2312"/>
          <w:b/>
          <w:bCs w:val="0"/>
          <w:sz w:val="32"/>
          <w:szCs w:val="32"/>
        </w:rPr>
        <w:t>加强知识产权文化建设</w:t>
      </w:r>
      <w:r>
        <w:rPr>
          <w:rFonts w:hint="eastAsia" w:ascii="仿宋_GB2312" w:hAnsi="仿宋_GB2312" w:eastAsia="仿宋_GB2312" w:cs="仿宋_GB2312"/>
          <w:b/>
          <w:bCs w:val="0"/>
          <w:sz w:val="32"/>
          <w:szCs w:val="32"/>
          <w:lang w:eastAsia="zh-CN"/>
        </w:rPr>
        <w:t>。</w:t>
      </w:r>
    </w:p>
    <w:p>
      <w:pPr>
        <w:pageBreakBefore w:val="0"/>
        <w:widowControl/>
        <w:kinsoku/>
        <w:wordWrap/>
        <w:overflowPunct/>
        <w:topLinePunct w:val="0"/>
        <w:autoSpaceDE/>
        <w:autoSpaceDN/>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积极弘扬知识产权文化，深化“4.26”世界知识产权日、中国专利周、中国国际商标节等系列知识产权宣传普及活动，依托全国科技活动周、全国科普日等重点科普活动，</w:t>
      </w:r>
      <w:r>
        <w:rPr>
          <w:rFonts w:hint="eastAsia" w:ascii="仿宋_GB2312" w:hAnsi="仿宋" w:eastAsia="仿宋_GB2312"/>
          <w:color w:val="auto"/>
        </w:rPr>
        <w:t>组织开展“知识产权走基层，服务经济万里行”等公益宣传活动</w:t>
      </w:r>
      <w:r>
        <w:rPr>
          <w:rFonts w:hint="eastAsia" w:ascii="仿宋_GB2312" w:hAnsi="仿宋" w:eastAsia="仿宋_GB2312"/>
          <w:color w:val="auto"/>
          <w:lang w:eastAsia="zh-CN"/>
        </w:rPr>
        <w:t>，</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知识产权科普宣传，提升知识产权意识。</w:t>
      </w:r>
    </w:p>
    <w:p>
      <w:pPr>
        <w:pageBreakBefore w:val="0"/>
        <w:widowControl/>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知识产权局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、区法院、区检察院、区委宣传部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版权局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、区教育局、区科工局、区司法局、区农水局、</w:t>
      </w:r>
      <w:r>
        <w:rPr>
          <w:rFonts w:hint="eastAsia" w:ascii="仿宋_GB2312" w:hAnsi="仿宋_GB2312" w:eastAsia="仿宋_GB2312" w:cs="仿宋_GB2312"/>
          <w:sz w:val="32"/>
          <w:szCs w:val="32"/>
          <w:lang w:val="en-US" w:eastAsia="zh-CN"/>
        </w:rPr>
        <w:t>区商务局</w:t>
      </w:r>
      <w:r>
        <w:rPr>
          <w:rFonts w:hint="eastAsia" w:ascii="仿宋_GB2312" w:hAnsi="仿宋_GB2312" w:eastAsia="仿宋_GB2312" w:cs="仿宋_GB2312"/>
          <w:sz w:val="32"/>
          <w:szCs w:val="32"/>
        </w:rPr>
        <w:t>、区文旅局、区卫健局、区金融办、公安雁塔分局</w:t>
      </w:r>
    </w:p>
    <w:p>
      <w:pPr>
        <w:pStyle w:val="6"/>
        <w:pageBreakBefore w:val="0"/>
        <w:widowControl/>
        <w:kinsoku/>
        <w:wordWrap/>
        <w:overflowPunct/>
        <w:topLinePunct w:val="0"/>
        <w:bidi w:val="0"/>
        <w:adjustRightInd w:val="0"/>
        <w:snapToGrid w:val="0"/>
        <w:spacing w:after="0" w:line="560" w:lineRule="exact"/>
        <w:ind w:left="0" w:leftChars="0" w:firstLine="640" w:firstLineChars="200"/>
        <w:textAlignment w:val="baseline"/>
        <w:rPr>
          <w:rFonts w:hint="eastAsia" w:ascii="黑体" w:hAnsi="黑体" w:eastAsia="黑体" w:cs="宋体"/>
          <w:snapToGrid w:val="0"/>
          <w:color w:val="000000"/>
          <w:kern w:val="0"/>
          <w:sz w:val="32"/>
          <w:szCs w:val="32"/>
          <w:lang w:val="en-US" w:eastAsia="zh-CN" w:bidi="ar-SA"/>
        </w:rPr>
      </w:pPr>
      <w:r>
        <w:rPr>
          <w:rFonts w:hint="eastAsia" w:ascii="黑体" w:hAnsi="黑体" w:eastAsia="黑体" w:cs="宋体"/>
          <w:snapToGrid w:val="0"/>
          <w:color w:val="000000"/>
          <w:kern w:val="0"/>
          <w:sz w:val="32"/>
          <w:szCs w:val="32"/>
          <w:lang w:val="en-US" w:eastAsia="zh-CN" w:bidi="ar-SA"/>
        </w:rPr>
        <w:t>四、组织实施</w:t>
      </w:r>
    </w:p>
    <w:p>
      <w:pPr>
        <w:pStyle w:val="6"/>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第一阶段：启动部署阶段（202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月—202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月）</w:t>
      </w:r>
    </w:p>
    <w:p>
      <w:pPr>
        <w:pStyle w:val="6"/>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编制印发工作方案，明确工作思路、目标任务和责任分工，</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完善西安市</w:t>
      </w:r>
      <w:r>
        <w:rPr>
          <w:rFonts w:hint="eastAsia" w:ascii="仿宋_GB2312" w:hAnsi="仿宋_GB2312" w:eastAsia="仿宋_GB2312" w:cs="仿宋_GB2312"/>
          <w:sz w:val="32"/>
          <w:szCs w:val="32"/>
          <w:lang w:val="en-US" w:eastAsia="zh-CN"/>
        </w:rPr>
        <w:t>雁塔区</w:t>
      </w:r>
      <w:r>
        <w:rPr>
          <w:rFonts w:hint="eastAsia" w:ascii="仿宋_GB2312" w:hAnsi="仿宋_GB2312" w:eastAsia="仿宋_GB2312" w:cs="仿宋_GB2312"/>
          <w:sz w:val="32"/>
          <w:szCs w:val="32"/>
        </w:rPr>
        <w:t>知识产权强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工作领导小组工作机制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奠定示范工作的发展基础。</w:t>
      </w:r>
    </w:p>
    <w:p>
      <w:pPr>
        <w:pStyle w:val="6"/>
        <w:pageBreakBefore w:val="0"/>
        <w:widowControl/>
        <w:kinsoku/>
        <w:wordWrap/>
        <w:overflowPunct/>
        <w:topLinePunct w:val="0"/>
        <w:bidi w:val="0"/>
        <w:adjustRightInd w:val="0"/>
        <w:snapToGrid w:val="0"/>
        <w:spacing w:after="0" w:line="560" w:lineRule="exact"/>
        <w:ind w:left="0" w:leftChars="0"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第二阶段：推进实施阶段（202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月）</w:t>
      </w:r>
    </w:p>
    <w:p>
      <w:pPr>
        <w:pStyle w:val="6"/>
        <w:keepNext w:val="0"/>
        <w:keepLines w:val="0"/>
        <w:pageBreakBefore w:val="0"/>
        <w:widowControl/>
        <w:kinsoku/>
        <w:wordWrap/>
        <w:overflowPunct/>
        <w:topLinePunct w:val="0"/>
        <w:autoSpaceDE w:val="0"/>
        <w:autoSpaceDN w:val="0"/>
        <w:bidi w:val="0"/>
        <w:adjustRightInd w:val="0"/>
        <w:snapToGrid w:val="0"/>
        <w:spacing w:after="0" w:line="560" w:lineRule="exact"/>
        <w:ind w:left="0" w:lef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国家知识产权强县建设</w:t>
      </w:r>
      <w:r>
        <w:rPr>
          <w:rFonts w:hint="eastAsia" w:ascii="仿宋_GB2312" w:hAnsi="仿宋_GB2312" w:eastAsia="仿宋_GB2312" w:cs="仿宋_GB2312"/>
          <w:sz w:val="32"/>
          <w:szCs w:val="32"/>
          <w:lang w:val="en-US" w:eastAsia="zh-CN"/>
        </w:rPr>
        <w:t>示范</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建设工作</w:t>
      </w:r>
      <w:r>
        <w:rPr>
          <w:rFonts w:hint="eastAsia" w:ascii="仿宋_GB2312" w:hAnsi="仿宋_GB2312" w:eastAsia="仿宋_GB2312" w:cs="仿宋_GB2312"/>
          <w:sz w:val="32"/>
          <w:szCs w:val="32"/>
        </w:rPr>
        <w:t>，对标对表具体任务，强力推进工作落实。深化知识产权管理机制创新改革，深入推进知识产权与产业发展、科技创新和区域经济融合发展</w:t>
      </w:r>
      <w:r>
        <w:rPr>
          <w:rFonts w:hint="eastAsia" w:ascii="仿宋_GB2312" w:hAnsi="仿宋_GB2312" w:eastAsia="仿宋_GB2312" w:cs="仿宋_GB2312"/>
          <w:sz w:val="32"/>
          <w:szCs w:val="32"/>
          <w:lang w:eastAsia="zh-CN"/>
        </w:rPr>
        <w:t>。</w:t>
      </w:r>
    </w:p>
    <w:p>
      <w:pPr>
        <w:pStyle w:val="6"/>
        <w:pageBreakBefore w:val="0"/>
        <w:widowControl/>
        <w:kinsoku/>
        <w:wordWrap/>
        <w:overflowPunct/>
        <w:topLinePunct w:val="0"/>
        <w:bidi w:val="0"/>
        <w:adjustRightInd w:val="0"/>
        <w:snapToGrid w:val="0"/>
        <w:spacing w:after="0" w:line="560" w:lineRule="exact"/>
        <w:ind w:left="0" w:leftChars="0"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第三阶段：巩固提升阶段（202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p>
    <w:p>
      <w:pPr>
        <w:pStyle w:val="6"/>
        <w:pageBreakBefore w:val="0"/>
        <w:widowControl/>
        <w:kinsoku/>
        <w:wordWrap/>
        <w:overflowPunct/>
        <w:topLinePunct w:val="0"/>
        <w:bidi w:val="0"/>
        <w:adjustRightInd w:val="0"/>
        <w:snapToGrid w:val="0"/>
        <w:spacing w:after="0"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全面总结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国家知识产权强县建设</w:t>
      </w:r>
      <w:r>
        <w:rPr>
          <w:rFonts w:hint="eastAsia" w:ascii="仿宋_GB2312" w:hAnsi="仿宋_GB2312" w:eastAsia="仿宋_GB2312" w:cs="仿宋_GB2312"/>
          <w:sz w:val="32"/>
          <w:szCs w:val="32"/>
          <w:lang w:val="en-US" w:eastAsia="zh-CN"/>
        </w:rPr>
        <w:t>示范</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创建</w:t>
      </w:r>
      <w:r>
        <w:rPr>
          <w:rFonts w:hint="eastAsia" w:ascii="仿宋_GB2312" w:hAnsi="仿宋_GB2312" w:eastAsia="仿宋_GB2312" w:cs="仿宋_GB2312"/>
          <w:sz w:val="32"/>
          <w:szCs w:val="32"/>
        </w:rPr>
        <w:t>工作经验，持续提升知识产权创造、运用、保护、管理和服务水平，全面实现建成国家知识产权强县建设</w:t>
      </w:r>
      <w:r>
        <w:rPr>
          <w:rFonts w:hint="eastAsia" w:ascii="仿宋_GB2312" w:hAnsi="仿宋_GB2312" w:eastAsia="仿宋_GB2312" w:cs="仿宋_GB2312"/>
          <w:sz w:val="32"/>
          <w:szCs w:val="32"/>
          <w:lang w:val="en-US" w:eastAsia="zh-CN"/>
        </w:rPr>
        <w:t>示范</w:t>
      </w:r>
      <w:r>
        <w:rPr>
          <w:rFonts w:hint="eastAsia" w:ascii="仿宋_GB2312" w:hAnsi="仿宋_GB2312" w:eastAsia="仿宋_GB2312" w:cs="仿宋_GB2312"/>
          <w:sz w:val="32"/>
          <w:szCs w:val="32"/>
        </w:rPr>
        <w:t>县目标，形成可复制推广的</w:t>
      </w:r>
      <w:r>
        <w:rPr>
          <w:rFonts w:hint="eastAsia" w:ascii="仿宋_GB2312" w:hAnsi="仿宋_GB2312" w:eastAsia="仿宋_GB2312" w:cs="仿宋_GB2312"/>
          <w:sz w:val="32"/>
          <w:szCs w:val="32"/>
          <w:lang w:val="en-US" w:eastAsia="zh-CN"/>
        </w:rPr>
        <w:t>雁塔</w:t>
      </w:r>
      <w:r>
        <w:rPr>
          <w:rFonts w:hint="eastAsia" w:ascii="仿宋_GB2312" w:hAnsi="仿宋_GB2312" w:eastAsia="仿宋_GB2312" w:cs="仿宋_GB2312"/>
          <w:sz w:val="32"/>
          <w:szCs w:val="32"/>
        </w:rPr>
        <w:t>经验。</w:t>
      </w:r>
    </w:p>
    <w:p>
      <w:pPr>
        <w:pageBreakBefore w:val="0"/>
        <w:widowControl/>
        <w:shd w:val="clear" w:color="auto" w:fill="auto"/>
        <w:kinsoku/>
        <w:wordWrap/>
        <w:overflowPunct/>
        <w:topLinePunct w:val="0"/>
        <w:bidi w:val="0"/>
        <w:adjustRightInd w:val="0"/>
        <w:snapToGrid w:val="0"/>
        <w:spacing w:line="560" w:lineRule="exact"/>
        <w:ind w:left="0" w:leftChars="0" w:firstLine="640" w:firstLineChars="200"/>
        <w:jc w:val="both"/>
        <w:textAlignment w:val="baseline"/>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、保障措施</w:t>
      </w:r>
    </w:p>
    <w:p>
      <w:pPr>
        <w:pageBreakBefore w:val="0"/>
        <w:widowControl/>
        <w:kinsoku/>
        <w:wordWrap/>
        <w:overflowPunct/>
        <w:topLinePunct w:val="0"/>
        <w:bidi w:val="0"/>
        <w:adjustRightInd w:val="0"/>
        <w:snapToGrid w:val="0"/>
        <w:spacing w:line="560" w:lineRule="exact"/>
        <w:ind w:left="0" w:leftChars="0" w:firstLine="642" w:firstLineChars="200"/>
        <w:jc w:val="both"/>
        <w:textAlignment w:val="baseline"/>
        <w:rPr>
          <w:rFonts w:hint="eastAsia" w:ascii="仿宋_GB2312" w:hAnsi="仿宋_GB2312" w:eastAsia="仿宋_GB2312" w:cs="仿宋_GB2312"/>
          <w:sz w:val="32"/>
          <w:szCs w:val="32"/>
        </w:rPr>
      </w:pPr>
      <w:bookmarkStart w:id="0" w:name="_Toc466885251"/>
      <w:bookmarkStart w:id="1" w:name="_Toc467575335"/>
      <w:r>
        <w:rPr>
          <w:rFonts w:hint="eastAsia" w:ascii="楷体_GB2312" w:hAnsi="楷体_GB2312" w:eastAsia="楷体_GB2312" w:cs="楷体_GB2312"/>
          <w:b/>
          <w:bCs/>
          <w:sz w:val="32"/>
          <w:szCs w:val="32"/>
        </w:rPr>
        <w:t>（一）加强组织领导。</w:t>
      </w:r>
      <w:bookmarkEnd w:id="0"/>
      <w:bookmarkEnd w:id="1"/>
      <w:r>
        <w:rPr>
          <w:rFonts w:hint="eastAsia" w:ascii="仿宋_GB2312" w:hAnsi="仿宋_GB2312" w:eastAsia="仿宋_GB2312" w:cs="仿宋_GB2312"/>
          <w:sz w:val="32"/>
          <w:szCs w:val="32"/>
        </w:rPr>
        <w:t>强化雁塔区知识产权强区工作领导小组统筹工作，区级各职能部门协调配合、形成合力，加强“国家知识产权强县建设</w:t>
      </w:r>
      <w:r>
        <w:rPr>
          <w:rFonts w:hint="eastAsia" w:ascii="仿宋_GB2312" w:hAnsi="仿宋_GB2312" w:eastAsia="仿宋_GB2312" w:cs="仿宋_GB2312"/>
          <w:sz w:val="32"/>
          <w:szCs w:val="32"/>
          <w:lang w:val="en-US" w:eastAsia="zh-CN"/>
        </w:rPr>
        <w:t>示范</w:t>
      </w:r>
      <w:r>
        <w:rPr>
          <w:rFonts w:hint="eastAsia" w:ascii="仿宋_GB2312" w:hAnsi="仿宋_GB2312" w:eastAsia="仿宋_GB2312" w:cs="仿宋_GB2312"/>
          <w:sz w:val="32"/>
          <w:szCs w:val="32"/>
        </w:rPr>
        <w:t>县”建设的统筹规划、综合管理、指导协调和整体推进工作，落实领导负责制和工作责任制，推动工作方案的贯彻落实。</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2" w:firstLineChars="200"/>
        <w:jc w:val="both"/>
        <w:textAlignment w:val="baseline"/>
        <w:rPr>
          <w:rFonts w:hint="eastAsia" w:ascii="仿宋_GB2312" w:hAnsi="仿宋_GB2312" w:eastAsia="仿宋_GB2312" w:cs="仿宋_GB2312"/>
          <w:sz w:val="32"/>
          <w:szCs w:val="32"/>
        </w:rPr>
      </w:pPr>
      <w:bookmarkStart w:id="2" w:name="_Toc467575336"/>
      <w:bookmarkStart w:id="3" w:name="_Toc466885252"/>
      <w:r>
        <w:rPr>
          <w:rFonts w:hint="eastAsia" w:ascii="楷体_GB2312" w:hAnsi="楷体_GB2312" w:eastAsia="楷体_GB2312" w:cs="楷体_GB2312"/>
          <w:b/>
          <w:bCs/>
          <w:sz w:val="32"/>
          <w:szCs w:val="32"/>
        </w:rPr>
        <w:t>（二）</w:t>
      </w:r>
      <w:bookmarkEnd w:id="2"/>
      <w:bookmarkEnd w:id="3"/>
      <w:r>
        <w:rPr>
          <w:rFonts w:hint="eastAsia" w:ascii="楷体_GB2312" w:hAnsi="楷体_GB2312" w:eastAsia="楷体_GB2312" w:cs="楷体_GB2312"/>
          <w:b/>
          <w:bCs/>
          <w:sz w:val="32"/>
          <w:szCs w:val="32"/>
        </w:rPr>
        <w:t>加强资金保障。</w:t>
      </w:r>
      <w:r>
        <w:rPr>
          <w:rFonts w:hint="eastAsia" w:ascii="仿宋_GB2312" w:hAnsi="仿宋_GB2312" w:eastAsia="仿宋_GB2312" w:cs="仿宋_GB2312"/>
          <w:sz w:val="32"/>
          <w:szCs w:val="32"/>
        </w:rPr>
        <w:t>保障“国家知识产权强县建设</w:t>
      </w:r>
      <w:r>
        <w:rPr>
          <w:rFonts w:hint="eastAsia" w:ascii="仿宋_GB2312" w:hAnsi="仿宋_GB2312" w:eastAsia="仿宋_GB2312" w:cs="仿宋_GB2312"/>
          <w:sz w:val="32"/>
          <w:szCs w:val="32"/>
          <w:lang w:val="en-US" w:eastAsia="zh-CN"/>
        </w:rPr>
        <w:t>示范</w:t>
      </w:r>
      <w:r>
        <w:rPr>
          <w:rFonts w:hint="eastAsia" w:ascii="仿宋_GB2312" w:hAnsi="仿宋_GB2312" w:eastAsia="仿宋_GB2312" w:cs="仿宋_GB2312"/>
          <w:sz w:val="32"/>
          <w:szCs w:val="32"/>
        </w:rPr>
        <w:t>县”建设资金，充分发挥政府资金的引导作用，加大知识产权执法维权资助力度，重点扶持知识产权运营工作，保障“国家知识产权强县建设</w:t>
      </w:r>
      <w:r>
        <w:rPr>
          <w:rFonts w:hint="eastAsia" w:ascii="仿宋_GB2312" w:hAnsi="仿宋_GB2312" w:eastAsia="仿宋_GB2312" w:cs="仿宋_GB2312"/>
          <w:sz w:val="32"/>
          <w:szCs w:val="32"/>
          <w:lang w:val="en-US" w:eastAsia="zh-CN"/>
        </w:rPr>
        <w:t>示范</w:t>
      </w:r>
      <w:r>
        <w:rPr>
          <w:rFonts w:hint="eastAsia" w:ascii="仿宋_GB2312" w:hAnsi="仿宋_GB2312" w:eastAsia="仿宋_GB2312" w:cs="仿宋_GB2312"/>
          <w:sz w:val="32"/>
          <w:szCs w:val="32"/>
        </w:rPr>
        <w:t>县”建设工作顺利开展。</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2" w:firstLineChars="200"/>
        <w:jc w:val="both"/>
        <w:textAlignment w:val="baseline"/>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加强队伍建设。</w:t>
      </w:r>
      <w:r>
        <w:rPr>
          <w:rFonts w:hint="eastAsia" w:ascii="仿宋_GB2312" w:hAnsi="仿宋_GB2312" w:eastAsia="仿宋_GB2312" w:cs="仿宋_GB2312"/>
          <w:b w:val="0"/>
          <w:bCs w:val="0"/>
          <w:sz w:val="32"/>
          <w:szCs w:val="32"/>
          <w:lang w:val="en-US" w:eastAsia="zh-CN"/>
        </w:rPr>
        <w:t>健全与雁塔区经济社会发展相适应的知识产权行政管理体系，优化行政管理职能，加强专业人才队伍建设，培育素质优良的知识产权管理人才。</w:t>
      </w:r>
    </w:p>
    <w:p>
      <w:pPr>
        <w:pStyle w:val="3"/>
        <w:pageBreakBefore w:val="0"/>
        <w:widowControl/>
        <w:kinsoku/>
        <w:wordWrap/>
        <w:overflowPunct/>
        <w:topLinePunct w:val="0"/>
        <w:bidi w:val="0"/>
        <w:adjustRightInd w:val="0"/>
        <w:snapToGrid w:val="0"/>
        <w:spacing w:line="560" w:lineRule="exact"/>
        <w:ind w:left="0" w:leftChars="0" w:firstLine="642" w:firstLineChars="200"/>
        <w:jc w:val="both"/>
        <w:textAlignment w:val="baseline"/>
        <w:rPr>
          <w:rFonts w:hint="eastAsia"/>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四</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强化考核评估。</w:t>
      </w:r>
      <w:r>
        <w:rPr>
          <w:rFonts w:hint="eastAsia" w:ascii="仿宋_GB2312" w:hAnsi="仿宋_GB2312" w:eastAsia="仿宋_GB2312" w:cs="仿宋_GB2312"/>
          <w:sz w:val="32"/>
          <w:szCs w:val="32"/>
        </w:rPr>
        <w:t>根据国家知识产权强县建设</w:t>
      </w:r>
      <w:r>
        <w:rPr>
          <w:rFonts w:hint="eastAsia" w:ascii="仿宋_GB2312" w:hAnsi="仿宋_GB2312" w:eastAsia="仿宋_GB2312" w:cs="仿宋_GB2312"/>
          <w:sz w:val="32"/>
          <w:szCs w:val="32"/>
          <w:lang w:val="en-US" w:eastAsia="zh-CN"/>
        </w:rPr>
        <w:t>示范</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建设工作部署，开展年度总结评估，对工作任务落实情况开展督导检查，及时协调解决问题，积极推广经验做法，强化结果应用，确保方案部署任务落实。</w:t>
      </w:r>
    </w:p>
    <w:p/>
    <w:p>
      <w:pPr>
        <w:pStyle w:val="6"/>
        <w:ind w:left="0" w:leftChars="0" w:firstLine="0" w:firstLineChars="0"/>
        <w:rPr>
          <w:rFonts w:hint="default" w:eastAsia="宋体"/>
          <w:lang w:val="en-US" w:eastAsia="zh-CN"/>
        </w:rPr>
      </w:pPr>
    </w:p>
    <w:p>
      <w:pPr>
        <w:pStyle w:val="6"/>
        <w:pageBreakBefore w:val="0"/>
        <w:widowControl/>
        <w:numPr>
          <w:ilvl w:val="0"/>
          <w:numId w:val="0"/>
        </w:numPr>
        <w:kinsoku/>
        <w:wordWrap/>
        <w:overflowPunct/>
        <w:topLinePunct w:val="0"/>
        <w:bidi w:val="0"/>
        <w:adjustRightInd w:val="0"/>
        <w:snapToGrid w:val="0"/>
        <w:spacing w:after="0" w:line="560" w:lineRule="exact"/>
        <w:textAlignment w:val="baseline"/>
      </w:pPr>
    </w:p>
    <w:p>
      <w:pPr>
        <w:pStyle w:val="6"/>
        <w:keepNext w:val="0"/>
        <w:keepLines w:val="0"/>
        <w:pageBreakBefore w:val="0"/>
        <w:widowControl/>
        <w:kinsoku/>
        <w:wordWrap/>
        <w:overflowPunct/>
        <w:topLinePunct w:val="0"/>
        <w:autoSpaceDE w:val="0"/>
        <w:autoSpaceDN w:val="0"/>
        <w:bidi w:val="0"/>
        <w:adjustRightInd w:val="0"/>
        <w:snapToGrid w:val="0"/>
        <w:spacing w:after="0" w:line="560" w:lineRule="exact"/>
        <w:ind w:left="0" w:leftChars="0" w:firstLine="0" w:firstLineChars="0"/>
        <w:textAlignment w:val="baseline"/>
        <w:rPr>
          <w:rFonts w:hint="eastAsia" w:ascii="仿宋_GB2312" w:hAnsi="仿宋" w:eastAsia="仿宋_GB2312"/>
          <w:color w:val="auto"/>
        </w:rPr>
      </w:pPr>
    </w:p>
    <w:sectPr>
      <w:footerReference r:id="rId3" w:type="default"/>
      <w:pgSz w:w="11906" w:h="16838"/>
      <w:pgMar w:top="2098" w:right="1474" w:bottom="1984" w:left="1587" w:header="851" w:footer="992" w:gutter="0"/>
      <w:pgNumType w:fmt="decimal" w:start="1"/>
      <w:cols w:space="0" w:num="1"/>
      <w:rtlGutter w:val="0"/>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-588010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t xml:space="preserve">— </w:t>
                          </w: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- 1 -</w:t>
                          </w:r>
                          <w:r>
                            <w:rPr>
                              <w:rFonts w:hint="eastAsia" w:asciiTheme="minorEastAsia" w:hAnsiTheme="minorEastAsia" w:eastAsiaTheme="minorEastAsia" w:cstheme="minorEastAsia"/>
                              <w:sz w:val="28"/>
                              <w:szCs w:val="52"/>
                            </w:rPr>
                            <w:fldChar w:fldCharType="end"/>
                          </w:r>
                          <w:r>
                            <w:rPr>
                              <w:rFonts w:hint="eastAsia" w:asciiTheme="minorEastAsia" w:hAnsiTheme="minorEastAsia" w:eastAsiaTheme="minorEastAsia" w:cstheme="minorEastAsia"/>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6.3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I8DIV1gAAAAgBAAAPAAAAAAAAAAEAIAAA&#10;ADgAAABkcnMvZG93bnJldi54bWxQSwECFAAUAAAACACHTuJAa4X5+zECAABhBAAADgAAAAAAAAAB&#10;ACAAAAA7AQAAZHJzL2Uyb0RvYy54bWxQSwUGAAAAAAYABgBZAQAA3g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t xml:space="preserve">— </w:t>
                    </w: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- 1 -</w:t>
                    </w:r>
                    <w:r>
                      <w:rPr>
                        <w:rFonts w:hint="eastAsia" w:asciiTheme="minorEastAsia" w:hAnsiTheme="minorEastAsia" w:eastAsiaTheme="minorEastAsia" w:cstheme="minorEastAsia"/>
                        <w:sz w:val="28"/>
                        <w:szCs w:val="52"/>
                      </w:rPr>
                      <w:fldChar w:fldCharType="end"/>
                    </w:r>
                    <w:r>
                      <w:rPr>
                        <w:rFonts w:hint="eastAsia" w:asciiTheme="minorEastAsia" w:hAnsiTheme="minorEastAsia" w:eastAsiaTheme="minorEastAsia" w:cstheme="minorEastAsia"/>
                        <w:sz w:val="28"/>
                        <w:szCs w:val="5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79EA7"/>
    <w:multiLevelType w:val="singleLevel"/>
    <w:tmpl w:val="44C79E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22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2ZGYzZjg0OWI2NWFmNTRmNmUzMTdjNDM4YjA0NGMifQ=="/>
  </w:docVars>
  <w:rsids>
    <w:rsidRoot w:val="775D6C72"/>
    <w:rsid w:val="00055C23"/>
    <w:rsid w:val="00074A30"/>
    <w:rsid w:val="00091B05"/>
    <w:rsid w:val="000C639A"/>
    <w:rsid w:val="000D7FDB"/>
    <w:rsid w:val="000E3E65"/>
    <w:rsid w:val="000F04C5"/>
    <w:rsid w:val="00103FB6"/>
    <w:rsid w:val="001526CA"/>
    <w:rsid w:val="001678E9"/>
    <w:rsid w:val="001A2473"/>
    <w:rsid w:val="001A461A"/>
    <w:rsid w:val="001C2E3A"/>
    <w:rsid w:val="001E4EA6"/>
    <w:rsid w:val="001F36DB"/>
    <w:rsid w:val="00223A9F"/>
    <w:rsid w:val="002263B5"/>
    <w:rsid w:val="002324E8"/>
    <w:rsid w:val="002355DA"/>
    <w:rsid w:val="00247CBD"/>
    <w:rsid w:val="00252951"/>
    <w:rsid w:val="00253A0E"/>
    <w:rsid w:val="002910E1"/>
    <w:rsid w:val="0029419B"/>
    <w:rsid w:val="002B3D54"/>
    <w:rsid w:val="002B53D7"/>
    <w:rsid w:val="002B72DA"/>
    <w:rsid w:val="002F1660"/>
    <w:rsid w:val="00316526"/>
    <w:rsid w:val="003570DD"/>
    <w:rsid w:val="00361565"/>
    <w:rsid w:val="00370BB4"/>
    <w:rsid w:val="00374468"/>
    <w:rsid w:val="00385055"/>
    <w:rsid w:val="003B2906"/>
    <w:rsid w:val="00415180"/>
    <w:rsid w:val="00440E93"/>
    <w:rsid w:val="00440FE0"/>
    <w:rsid w:val="00474BC9"/>
    <w:rsid w:val="00494D72"/>
    <w:rsid w:val="004C131D"/>
    <w:rsid w:val="004E75C3"/>
    <w:rsid w:val="00501C0A"/>
    <w:rsid w:val="00515957"/>
    <w:rsid w:val="00533075"/>
    <w:rsid w:val="005443B1"/>
    <w:rsid w:val="00551342"/>
    <w:rsid w:val="005B4476"/>
    <w:rsid w:val="005B4E0A"/>
    <w:rsid w:val="00612586"/>
    <w:rsid w:val="00653162"/>
    <w:rsid w:val="00691EAE"/>
    <w:rsid w:val="006A42C3"/>
    <w:rsid w:val="006C19C4"/>
    <w:rsid w:val="006F3816"/>
    <w:rsid w:val="00702361"/>
    <w:rsid w:val="007068F7"/>
    <w:rsid w:val="0071558F"/>
    <w:rsid w:val="007F1EB5"/>
    <w:rsid w:val="007F7EDD"/>
    <w:rsid w:val="0082749A"/>
    <w:rsid w:val="00827763"/>
    <w:rsid w:val="00840A09"/>
    <w:rsid w:val="008418A4"/>
    <w:rsid w:val="00843EE5"/>
    <w:rsid w:val="00854886"/>
    <w:rsid w:val="008A64B5"/>
    <w:rsid w:val="00916218"/>
    <w:rsid w:val="00932FA4"/>
    <w:rsid w:val="00942A3F"/>
    <w:rsid w:val="00957BB7"/>
    <w:rsid w:val="009A7B2D"/>
    <w:rsid w:val="009B2A7B"/>
    <w:rsid w:val="009C3985"/>
    <w:rsid w:val="00A13E2A"/>
    <w:rsid w:val="00A2341C"/>
    <w:rsid w:val="00A35F2B"/>
    <w:rsid w:val="00A37642"/>
    <w:rsid w:val="00A7003D"/>
    <w:rsid w:val="00A84BB8"/>
    <w:rsid w:val="00A9196F"/>
    <w:rsid w:val="00AC0B0C"/>
    <w:rsid w:val="00AC6E52"/>
    <w:rsid w:val="00AE08F1"/>
    <w:rsid w:val="00AE5610"/>
    <w:rsid w:val="00B26345"/>
    <w:rsid w:val="00B26F9F"/>
    <w:rsid w:val="00B5034E"/>
    <w:rsid w:val="00B62EDE"/>
    <w:rsid w:val="00BA2FE6"/>
    <w:rsid w:val="00BA319B"/>
    <w:rsid w:val="00BD0D40"/>
    <w:rsid w:val="00C21323"/>
    <w:rsid w:val="00C52118"/>
    <w:rsid w:val="00C547CD"/>
    <w:rsid w:val="00C66D20"/>
    <w:rsid w:val="00C77DDF"/>
    <w:rsid w:val="00C87705"/>
    <w:rsid w:val="00CB1A45"/>
    <w:rsid w:val="00CD0051"/>
    <w:rsid w:val="00D5185B"/>
    <w:rsid w:val="00DA06A9"/>
    <w:rsid w:val="00DC33A3"/>
    <w:rsid w:val="00DE311B"/>
    <w:rsid w:val="00E75468"/>
    <w:rsid w:val="00EC306E"/>
    <w:rsid w:val="00F409AC"/>
    <w:rsid w:val="00F454B7"/>
    <w:rsid w:val="00F735CB"/>
    <w:rsid w:val="00F977E3"/>
    <w:rsid w:val="00FA4162"/>
    <w:rsid w:val="00FD5C69"/>
    <w:rsid w:val="00FE0C3A"/>
    <w:rsid w:val="00FE5CBD"/>
    <w:rsid w:val="01311D17"/>
    <w:rsid w:val="01317F69"/>
    <w:rsid w:val="01814321"/>
    <w:rsid w:val="018A58CB"/>
    <w:rsid w:val="01C901A1"/>
    <w:rsid w:val="01FF0B05"/>
    <w:rsid w:val="02316C0D"/>
    <w:rsid w:val="024E4B4B"/>
    <w:rsid w:val="026E4643"/>
    <w:rsid w:val="02A12ECC"/>
    <w:rsid w:val="02BF77F6"/>
    <w:rsid w:val="02F456F2"/>
    <w:rsid w:val="033876EC"/>
    <w:rsid w:val="033A6D92"/>
    <w:rsid w:val="03AF786B"/>
    <w:rsid w:val="03D265BB"/>
    <w:rsid w:val="03EF7C67"/>
    <w:rsid w:val="04A10F62"/>
    <w:rsid w:val="05A056BD"/>
    <w:rsid w:val="05B9052D"/>
    <w:rsid w:val="05CD2891"/>
    <w:rsid w:val="05DC61B2"/>
    <w:rsid w:val="05F81055"/>
    <w:rsid w:val="05FA55CD"/>
    <w:rsid w:val="05FC3975"/>
    <w:rsid w:val="061012C0"/>
    <w:rsid w:val="063F4ED6"/>
    <w:rsid w:val="06540256"/>
    <w:rsid w:val="066F5090"/>
    <w:rsid w:val="067369E6"/>
    <w:rsid w:val="067C2C49"/>
    <w:rsid w:val="06BB6807"/>
    <w:rsid w:val="072D4D2F"/>
    <w:rsid w:val="07731170"/>
    <w:rsid w:val="079C0106"/>
    <w:rsid w:val="07B05960"/>
    <w:rsid w:val="081B102B"/>
    <w:rsid w:val="0898267C"/>
    <w:rsid w:val="095567BF"/>
    <w:rsid w:val="09C000DC"/>
    <w:rsid w:val="09CD27F9"/>
    <w:rsid w:val="09D516AE"/>
    <w:rsid w:val="0A326B00"/>
    <w:rsid w:val="0AB319EF"/>
    <w:rsid w:val="0B5118BA"/>
    <w:rsid w:val="0B662F05"/>
    <w:rsid w:val="0BB443BB"/>
    <w:rsid w:val="0BF85C79"/>
    <w:rsid w:val="0BF91683"/>
    <w:rsid w:val="0CD914B5"/>
    <w:rsid w:val="0D164771"/>
    <w:rsid w:val="0D482FBF"/>
    <w:rsid w:val="0D58062B"/>
    <w:rsid w:val="0D6C7778"/>
    <w:rsid w:val="0DF61E03"/>
    <w:rsid w:val="0E1E3623"/>
    <w:rsid w:val="0E941B37"/>
    <w:rsid w:val="0EA87391"/>
    <w:rsid w:val="0EBC4BEA"/>
    <w:rsid w:val="0FF54CB8"/>
    <w:rsid w:val="0FFB6DDE"/>
    <w:rsid w:val="10060742"/>
    <w:rsid w:val="10304BDC"/>
    <w:rsid w:val="106D2640"/>
    <w:rsid w:val="106D4ABA"/>
    <w:rsid w:val="10C140E6"/>
    <w:rsid w:val="118F65E6"/>
    <w:rsid w:val="11D87F8D"/>
    <w:rsid w:val="123F000C"/>
    <w:rsid w:val="125A2E45"/>
    <w:rsid w:val="128D6E34"/>
    <w:rsid w:val="129705CA"/>
    <w:rsid w:val="12B42333"/>
    <w:rsid w:val="12D45C4B"/>
    <w:rsid w:val="12D47533"/>
    <w:rsid w:val="12DE2F20"/>
    <w:rsid w:val="13021765"/>
    <w:rsid w:val="1339201A"/>
    <w:rsid w:val="135B299B"/>
    <w:rsid w:val="136A10B9"/>
    <w:rsid w:val="13AA23D2"/>
    <w:rsid w:val="13D053C0"/>
    <w:rsid w:val="13D0610E"/>
    <w:rsid w:val="142676D5"/>
    <w:rsid w:val="145D1643"/>
    <w:rsid w:val="149943EF"/>
    <w:rsid w:val="15080B89"/>
    <w:rsid w:val="1510106C"/>
    <w:rsid w:val="154F67B8"/>
    <w:rsid w:val="15567B46"/>
    <w:rsid w:val="15C03212"/>
    <w:rsid w:val="165C118C"/>
    <w:rsid w:val="16642CCC"/>
    <w:rsid w:val="16840513"/>
    <w:rsid w:val="17341C9E"/>
    <w:rsid w:val="176A1687"/>
    <w:rsid w:val="17B9616B"/>
    <w:rsid w:val="17BB27AA"/>
    <w:rsid w:val="17F17DC8"/>
    <w:rsid w:val="18297794"/>
    <w:rsid w:val="18574301"/>
    <w:rsid w:val="186500A0"/>
    <w:rsid w:val="18950986"/>
    <w:rsid w:val="18EB67F8"/>
    <w:rsid w:val="18F41B50"/>
    <w:rsid w:val="191B532F"/>
    <w:rsid w:val="19BD0194"/>
    <w:rsid w:val="19D92AF4"/>
    <w:rsid w:val="1A1678A4"/>
    <w:rsid w:val="1A5B79AD"/>
    <w:rsid w:val="1ABD2416"/>
    <w:rsid w:val="1ADE76EC"/>
    <w:rsid w:val="1AFA71C6"/>
    <w:rsid w:val="1B007C2D"/>
    <w:rsid w:val="1B544B28"/>
    <w:rsid w:val="1BB6460E"/>
    <w:rsid w:val="1BEC2FB3"/>
    <w:rsid w:val="1BF260EF"/>
    <w:rsid w:val="1C9553F8"/>
    <w:rsid w:val="1CBC0BD7"/>
    <w:rsid w:val="1D1F4CC2"/>
    <w:rsid w:val="1DB16262"/>
    <w:rsid w:val="1DDD20BE"/>
    <w:rsid w:val="1E1B7B7F"/>
    <w:rsid w:val="1E220F0E"/>
    <w:rsid w:val="1E7A569E"/>
    <w:rsid w:val="1ED57D2E"/>
    <w:rsid w:val="1F2E743E"/>
    <w:rsid w:val="1FAB261A"/>
    <w:rsid w:val="1FF91730"/>
    <w:rsid w:val="20230F6D"/>
    <w:rsid w:val="202B551A"/>
    <w:rsid w:val="206F653B"/>
    <w:rsid w:val="209A0068"/>
    <w:rsid w:val="20B87907"/>
    <w:rsid w:val="20D83B05"/>
    <w:rsid w:val="21274A8D"/>
    <w:rsid w:val="219A525F"/>
    <w:rsid w:val="21AD6D40"/>
    <w:rsid w:val="21FE28A9"/>
    <w:rsid w:val="220646A2"/>
    <w:rsid w:val="223B07F0"/>
    <w:rsid w:val="225B2C40"/>
    <w:rsid w:val="228D0920"/>
    <w:rsid w:val="22B3482A"/>
    <w:rsid w:val="22BD1205"/>
    <w:rsid w:val="23BC770E"/>
    <w:rsid w:val="243A2058"/>
    <w:rsid w:val="24417C14"/>
    <w:rsid w:val="24CA5E5B"/>
    <w:rsid w:val="24CD14A7"/>
    <w:rsid w:val="24D75903"/>
    <w:rsid w:val="252A0DB7"/>
    <w:rsid w:val="25473008"/>
    <w:rsid w:val="264904C9"/>
    <w:rsid w:val="2686319B"/>
    <w:rsid w:val="26D81610"/>
    <w:rsid w:val="26FC6074"/>
    <w:rsid w:val="26FC7E22"/>
    <w:rsid w:val="27C070A1"/>
    <w:rsid w:val="27E126B6"/>
    <w:rsid w:val="27F31225"/>
    <w:rsid w:val="280344BA"/>
    <w:rsid w:val="280F74E7"/>
    <w:rsid w:val="28675C50"/>
    <w:rsid w:val="28687E65"/>
    <w:rsid w:val="29712D49"/>
    <w:rsid w:val="298962E5"/>
    <w:rsid w:val="29E928DF"/>
    <w:rsid w:val="2A5C7555"/>
    <w:rsid w:val="2AFF5318"/>
    <w:rsid w:val="2B6E144E"/>
    <w:rsid w:val="2BA42409"/>
    <w:rsid w:val="2BB32FE8"/>
    <w:rsid w:val="2BBE7D9C"/>
    <w:rsid w:val="2C716420"/>
    <w:rsid w:val="2CA94616"/>
    <w:rsid w:val="2CC342F2"/>
    <w:rsid w:val="2CFB12A7"/>
    <w:rsid w:val="2D5409B8"/>
    <w:rsid w:val="2E204439"/>
    <w:rsid w:val="2E2B796A"/>
    <w:rsid w:val="2E9372BE"/>
    <w:rsid w:val="2EC948D2"/>
    <w:rsid w:val="2EED10C4"/>
    <w:rsid w:val="2F10090E"/>
    <w:rsid w:val="2F2B1BEC"/>
    <w:rsid w:val="2F4B0519"/>
    <w:rsid w:val="2F713AA3"/>
    <w:rsid w:val="2F994DA8"/>
    <w:rsid w:val="2F9A7E4E"/>
    <w:rsid w:val="30275BC8"/>
    <w:rsid w:val="303D64BA"/>
    <w:rsid w:val="30705B08"/>
    <w:rsid w:val="30B36CB8"/>
    <w:rsid w:val="30BD4AC6"/>
    <w:rsid w:val="30E958BB"/>
    <w:rsid w:val="311C7A3E"/>
    <w:rsid w:val="3179279B"/>
    <w:rsid w:val="31975317"/>
    <w:rsid w:val="319C1049"/>
    <w:rsid w:val="319F5F79"/>
    <w:rsid w:val="323D1A1A"/>
    <w:rsid w:val="326B27FB"/>
    <w:rsid w:val="326E42CA"/>
    <w:rsid w:val="32A25D21"/>
    <w:rsid w:val="3356566C"/>
    <w:rsid w:val="348A4F6D"/>
    <w:rsid w:val="35042CC3"/>
    <w:rsid w:val="351D457E"/>
    <w:rsid w:val="35213875"/>
    <w:rsid w:val="3524392C"/>
    <w:rsid w:val="35881A08"/>
    <w:rsid w:val="358E2F3A"/>
    <w:rsid w:val="35EA0E10"/>
    <w:rsid w:val="365657A0"/>
    <w:rsid w:val="366A2FFA"/>
    <w:rsid w:val="36BB5604"/>
    <w:rsid w:val="36C61997"/>
    <w:rsid w:val="36D21467"/>
    <w:rsid w:val="37B02C8E"/>
    <w:rsid w:val="37ED7A3F"/>
    <w:rsid w:val="38106D51"/>
    <w:rsid w:val="38693EC8"/>
    <w:rsid w:val="38FF3ECD"/>
    <w:rsid w:val="397228F1"/>
    <w:rsid w:val="398B39B3"/>
    <w:rsid w:val="39B8407C"/>
    <w:rsid w:val="39DA0497"/>
    <w:rsid w:val="3AEA59DB"/>
    <w:rsid w:val="3B131EB2"/>
    <w:rsid w:val="3B3A743F"/>
    <w:rsid w:val="3B774F58"/>
    <w:rsid w:val="3B7A5A8D"/>
    <w:rsid w:val="3B8430C3"/>
    <w:rsid w:val="3B905E0F"/>
    <w:rsid w:val="3C231571"/>
    <w:rsid w:val="3CA408E8"/>
    <w:rsid w:val="3CBB635D"/>
    <w:rsid w:val="3D672041"/>
    <w:rsid w:val="3D675213"/>
    <w:rsid w:val="3D921265"/>
    <w:rsid w:val="3DA70CD8"/>
    <w:rsid w:val="3E133F77"/>
    <w:rsid w:val="3E2425C6"/>
    <w:rsid w:val="3EE576C2"/>
    <w:rsid w:val="3F4F5207"/>
    <w:rsid w:val="3FA7706D"/>
    <w:rsid w:val="401F09B1"/>
    <w:rsid w:val="40244E72"/>
    <w:rsid w:val="408E7B2D"/>
    <w:rsid w:val="40DE6ABE"/>
    <w:rsid w:val="41315B35"/>
    <w:rsid w:val="41330B14"/>
    <w:rsid w:val="41546D80"/>
    <w:rsid w:val="41BF069E"/>
    <w:rsid w:val="420654E5"/>
    <w:rsid w:val="429B2865"/>
    <w:rsid w:val="42B31885"/>
    <w:rsid w:val="42DC0DDB"/>
    <w:rsid w:val="433A3D54"/>
    <w:rsid w:val="435C016E"/>
    <w:rsid w:val="436E311C"/>
    <w:rsid w:val="438576C5"/>
    <w:rsid w:val="43931DE2"/>
    <w:rsid w:val="43DE0B83"/>
    <w:rsid w:val="43E3619A"/>
    <w:rsid w:val="43FB1735"/>
    <w:rsid w:val="44427364"/>
    <w:rsid w:val="44C16453"/>
    <w:rsid w:val="45142418"/>
    <w:rsid w:val="454F7F8B"/>
    <w:rsid w:val="459C78D2"/>
    <w:rsid w:val="45B47DEE"/>
    <w:rsid w:val="4698770F"/>
    <w:rsid w:val="46C91677"/>
    <w:rsid w:val="46D3018A"/>
    <w:rsid w:val="46D63D94"/>
    <w:rsid w:val="47867568"/>
    <w:rsid w:val="47F866B8"/>
    <w:rsid w:val="482C76F8"/>
    <w:rsid w:val="484336AB"/>
    <w:rsid w:val="48627FD5"/>
    <w:rsid w:val="48657AC5"/>
    <w:rsid w:val="487C434C"/>
    <w:rsid w:val="493D46C8"/>
    <w:rsid w:val="49746212"/>
    <w:rsid w:val="499A72FA"/>
    <w:rsid w:val="49D46CB0"/>
    <w:rsid w:val="4A1E617D"/>
    <w:rsid w:val="4A257748"/>
    <w:rsid w:val="4B705563"/>
    <w:rsid w:val="4B7D5336"/>
    <w:rsid w:val="4BD05255"/>
    <w:rsid w:val="4C425D26"/>
    <w:rsid w:val="4C73559A"/>
    <w:rsid w:val="4C9B7CB0"/>
    <w:rsid w:val="4CA72DEB"/>
    <w:rsid w:val="4CD4195A"/>
    <w:rsid w:val="4CDA41E3"/>
    <w:rsid w:val="4D3D7270"/>
    <w:rsid w:val="4D417DCA"/>
    <w:rsid w:val="4D5C3479"/>
    <w:rsid w:val="4D677E3B"/>
    <w:rsid w:val="4D693BB4"/>
    <w:rsid w:val="4D9A5B1B"/>
    <w:rsid w:val="4DA16EA9"/>
    <w:rsid w:val="4E5E4AAA"/>
    <w:rsid w:val="4E5F7919"/>
    <w:rsid w:val="4E796078"/>
    <w:rsid w:val="4E8A522A"/>
    <w:rsid w:val="4ED21C91"/>
    <w:rsid w:val="4F546B8B"/>
    <w:rsid w:val="4F9470CA"/>
    <w:rsid w:val="4FAB04B3"/>
    <w:rsid w:val="4FB54E8E"/>
    <w:rsid w:val="4FE07DB9"/>
    <w:rsid w:val="501E0C85"/>
    <w:rsid w:val="505D63A3"/>
    <w:rsid w:val="50697A27"/>
    <w:rsid w:val="508F6894"/>
    <w:rsid w:val="50A00344"/>
    <w:rsid w:val="50B87CEA"/>
    <w:rsid w:val="51655C36"/>
    <w:rsid w:val="51B55619"/>
    <w:rsid w:val="52467F43"/>
    <w:rsid w:val="52650DED"/>
    <w:rsid w:val="528A06C4"/>
    <w:rsid w:val="52AA6800"/>
    <w:rsid w:val="52D27B05"/>
    <w:rsid w:val="52D30AB2"/>
    <w:rsid w:val="52D970E6"/>
    <w:rsid w:val="53116745"/>
    <w:rsid w:val="53364538"/>
    <w:rsid w:val="53876B42"/>
    <w:rsid w:val="53E50E28"/>
    <w:rsid w:val="543842E0"/>
    <w:rsid w:val="54492049"/>
    <w:rsid w:val="54530666"/>
    <w:rsid w:val="55016390"/>
    <w:rsid w:val="55D22E37"/>
    <w:rsid w:val="57C1416F"/>
    <w:rsid w:val="58706373"/>
    <w:rsid w:val="592A74CE"/>
    <w:rsid w:val="5943350B"/>
    <w:rsid w:val="596D2336"/>
    <w:rsid w:val="59F667CF"/>
    <w:rsid w:val="5A0249D4"/>
    <w:rsid w:val="5A2C21F1"/>
    <w:rsid w:val="5A9D6C4B"/>
    <w:rsid w:val="5AA468E4"/>
    <w:rsid w:val="5B7A6F8C"/>
    <w:rsid w:val="5C2E04A2"/>
    <w:rsid w:val="5C78171D"/>
    <w:rsid w:val="5CC91F79"/>
    <w:rsid w:val="5CD1707F"/>
    <w:rsid w:val="5D0631CD"/>
    <w:rsid w:val="5D063312"/>
    <w:rsid w:val="5D1D1319"/>
    <w:rsid w:val="5DAA7FFC"/>
    <w:rsid w:val="5E227179"/>
    <w:rsid w:val="5E7B3747"/>
    <w:rsid w:val="5FA12D39"/>
    <w:rsid w:val="5FE84E0C"/>
    <w:rsid w:val="5FFB4B3F"/>
    <w:rsid w:val="6034147D"/>
    <w:rsid w:val="609B1E7E"/>
    <w:rsid w:val="60BD0047"/>
    <w:rsid w:val="61166ACF"/>
    <w:rsid w:val="617526CF"/>
    <w:rsid w:val="617C580C"/>
    <w:rsid w:val="618B2A97"/>
    <w:rsid w:val="61D73F67"/>
    <w:rsid w:val="61FC06FB"/>
    <w:rsid w:val="62871CC1"/>
    <w:rsid w:val="629479BE"/>
    <w:rsid w:val="62CA7A39"/>
    <w:rsid w:val="62F67840"/>
    <w:rsid w:val="634344BD"/>
    <w:rsid w:val="636C365E"/>
    <w:rsid w:val="637F15E3"/>
    <w:rsid w:val="63AB23D8"/>
    <w:rsid w:val="63B82D47"/>
    <w:rsid w:val="63CB2A7A"/>
    <w:rsid w:val="640B10C9"/>
    <w:rsid w:val="642A77A1"/>
    <w:rsid w:val="643B6113"/>
    <w:rsid w:val="64720ABB"/>
    <w:rsid w:val="65670581"/>
    <w:rsid w:val="65A2479E"/>
    <w:rsid w:val="65DF44D5"/>
    <w:rsid w:val="65E6594A"/>
    <w:rsid w:val="65ED6CD8"/>
    <w:rsid w:val="66292CD3"/>
    <w:rsid w:val="6660394E"/>
    <w:rsid w:val="677A27ED"/>
    <w:rsid w:val="67E81E4D"/>
    <w:rsid w:val="68992747"/>
    <w:rsid w:val="68C31F72"/>
    <w:rsid w:val="69314C97"/>
    <w:rsid w:val="696E178E"/>
    <w:rsid w:val="69AF0748"/>
    <w:rsid w:val="69D41F5D"/>
    <w:rsid w:val="6A022F6E"/>
    <w:rsid w:val="6A2E78BF"/>
    <w:rsid w:val="6A6C33AB"/>
    <w:rsid w:val="6A6E5F0E"/>
    <w:rsid w:val="6A7A3035"/>
    <w:rsid w:val="6A7D43A3"/>
    <w:rsid w:val="6AB204F0"/>
    <w:rsid w:val="6ADE12E5"/>
    <w:rsid w:val="6B064398"/>
    <w:rsid w:val="6B511AB7"/>
    <w:rsid w:val="6BA22313"/>
    <w:rsid w:val="6BAE0CB8"/>
    <w:rsid w:val="6C0C3C30"/>
    <w:rsid w:val="6C3C2653"/>
    <w:rsid w:val="6C8D2FC3"/>
    <w:rsid w:val="6C9A1965"/>
    <w:rsid w:val="6CFD2618"/>
    <w:rsid w:val="6D3050B3"/>
    <w:rsid w:val="6EBD1212"/>
    <w:rsid w:val="6EE175F6"/>
    <w:rsid w:val="6FF82586"/>
    <w:rsid w:val="703077EA"/>
    <w:rsid w:val="703D260A"/>
    <w:rsid w:val="70C15A45"/>
    <w:rsid w:val="70E9646B"/>
    <w:rsid w:val="70FE5FF9"/>
    <w:rsid w:val="71290DE0"/>
    <w:rsid w:val="71373598"/>
    <w:rsid w:val="71866233"/>
    <w:rsid w:val="71987202"/>
    <w:rsid w:val="719C15B2"/>
    <w:rsid w:val="71B21D98"/>
    <w:rsid w:val="722070FB"/>
    <w:rsid w:val="723444E8"/>
    <w:rsid w:val="728D38E4"/>
    <w:rsid w:val="7321253B"/>
    <w:rsid w:val="73AB01D2"/>
    <w:rsid w:val="74442DF9"/>
    <w:rsid w:val="74DA48CB"/>
    <w:rsid w:val="759D4251"/>
    <w:rsid w:val="769D7D65"/>
    <w:rsid w:val="77521091"/>
    <w:rsid w:val="775D6C72"/>
    <w:rsid w:val="77617526"/>
    <w:rsid w:val="77BA6C36"/>
    <w:rsid w:val="77BF06B4"/>
    <w:rsid w:val="77D6CDB7"/>
    <w:rsid w:val="783E0A7E"/>
    <w:rsid w:val="789B25C4"/>
    <w:rsid w:val="78CE0BEB"/>
    <w:rsid w:val="797F3C93"/>
    <w:rsid w:val="7988058F"/>
    <w:rsid w:val="7A576900"/>
    <w:rsid w:val="7A9C2623"/>
    <w:rsid w:val="7B18614D"/>
    <w:rsid w:val="7B762E74"/>
    <w:rsid w:val="7B973BE4"/>
    <w:rsid w:val="7BED75DA"/>
    <w:rsid w:val="7BF50CD0"/>
    <w:rsid w:val="7C546F25"/>
    <w:rsid w:val="7C9C690A"/>
    <w:rsid w:val="7D0F532E"/>
    <w:rsid w:val="7DCA534B"/>
    <w:rsid w:val="7DDA6D11"/>
    <w:rsid w:val="7F427C3D"/>
    <w:rsid w:val="7F945FBF"/>
    <w:rsid w:val="7FB8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仿宋_GB2312"/>
      <w:snapToGrid w:val="0"/>
      <w:color w:val="000000"/>
      <w:sz w:val="32"/>
      <w:szCs w:val="32"/>
      <w:lang w:val="en-US" w:eastAsia="zh-CN" w:bidi="ar-SA"/>
    </w:rPr>
  </w:style>
  <w:style w:type="paragraph" w:styleId="2">
    <w:name w:val="heading 2"/>
    <w:basedOn w:val="1"/>
    <w:next w:val="1"/>
    <w:qFormat/>
    <w:uiPriority w:val="0"/>
    <w:pPr>
      <w:outlineLvl w:val="1"/>
    </w:pPr>
    <w:rPr>
      <w:rFonts w:ascii="楷体_GB2312" w:hAnsi="楷体" w:eastAsia="楷体_GB2312"/>
      <w:b/>
    </w:rPr>
  </w:style>
  <w:style w:type="paragraph" w:styleId="3">
    <w:name w:val="heading 4"/>
    <w:basedOn w:val="1"/>
    <w:next w:val="1"/>
    <w:qFormat/>
    <w:uiPriority w:val="0"/>
    <w:pPr>
      <w:keepNext/>
      <w:keepLines/>
      <w:tabs>
        <w:tab w:val="left" w:pos="864"/>
      </w:tabs>
      <w:spacing w:line="360" w:lineRule="auto"/>
      <w:ind w:left="864" w:hanging="864"/>
      <w:outlineLvl w:val="3"/>
    </w:pPr>
    <w:rPr>
      <w:rFonts w:ascii="Arial" w:hAnsi="Arial"/>
      <w:bCs/>
      <w:kern w:val="2"/>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2"/>
    <w:basedOn w:val="1"/>
    <w:unhideWhenUsed/>
    <w:qFormat/>
    <w:uiPriority w:val="0"/>
    <w:pPr>
      <w:spacing w:after="120" w:line="480" w:lineRule="auto"/>
      <w:ind w:left="420" w:leftChars="200"/>
    </w:pPr>
    <w:rPr>
      <w:rFonts w:ascii="Calibri" w:hAnsi="Calibri" w:eastAsia="宋体"/>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link w:val="15"/>
    <w:unhideWhenUsed/>
    <w:qFormat/>
    <w:uiPriority w:val="0"/>
    <w:rPr>
      <w:rFonts w:ascii="Calibri" w:hAnsi="Calibri" w:eastAsia="宋体"/>
      <w:sz w:val="18"/>
      <w:szCs w:val="18"/>
    </w:rPr>
  </w:style>
  <w:style w:type="paragraph" w:styleId="10">
    <w:name w:val="Normal (Web)"/>
    <w:basedOn w:val="1"/>
    <w:semiHidden/>
    <w:unhideWhenUsed/>
    <w:qFormat/>
    <w:uiPriority w:val="99"/>
    <w:pPr>
      <w:spacing w:before="100" w:beforeAutospacing="1" w:after="100" w:afterAutospacing="1"/>
    </w:pPr>
    <w:rPr>
      <w:rFonts w:ascii="宋体" w:hAnsi="宋体" w:eastAsia="宋体" w:cs="宋体"/>
      <w:sz w:val="24"/>
      <w:szCs w:val="24"/>
    </w:rPr>
  </w:style>
  <w:style w:type="character" w:styleId="13">
    <w:name w:val="Strong"/>
    <w:basedOn w:val="12"/>
    <w:qFormat/>
    <w:uiPriority w:val="0"/>
    <w:rPr>
      <w:b/>
    </w:rPr>
  </w:style>
  <w:style w:type="character" w:styleId="14">
    <w:name w:val="footnote reference"/>
    <w:unhideWhenUsed/>
    <w:qFormat/>
    <w:uiPriority w:val="0"/>
    <w:rPr>
      <w:vertAlign w:val="superscript"/>
    </w:rPr>
  </w:style>
  <w:style w:type="character" w:customStyle="1" w:styleId="15">
    <w:name w:val="脚注文本 Char"/>
    <w:basedOn w:val="12"/>
    <w:link w:val="9"/>
    <w:qFormat/>
    <w:uiPriority w:val="0"/>
    <w:rPr>
      <w:rFonts w:ascii="Calibri" w:hAnsi="Calibri" w:cs="仿宋_GB2312"/>
      <w:snapToGrid w:val="0"/>
      <w:color w:val="000000"/>
      <w:sz w:val="18"/>
      <w:szCs w:val="18"/>
    </w:rPr>
  </w:style>
  <w:style w:type="paragraph" w:styleId="16">
    <w:name w:val="List Paragraph"/>
    <w:basedOn w:val="1"/>
    <w:unhideWhenUsed/>
    <w:qFormat/>
    <w:uiPriority w:val="99"/>
    <w:pPr>
      <w:ind w:firstLine="420" w:firstLineChars="200"/>
    </w:pPr>
  </w:style>
  <w:style w:type="character" w:customStyle="1" w:styleId="17">
    <w:name w:val="font112"/>
    <w:basedOn w:val="12"/>
    <w:qFormat/>
    <w:uiPriority w:val="0"/>
    <w:rPr>
      <w:rFonts w:hint="eastAsia" w:ascii="仿宋_GB2312" w:eastAsia="仿宋_GB2312" w:cs="仿宋_GB2312"/>
      <w:color w:val="000000"/>
      <w:sz w:val="20"/>
      <w:szCs w:val="20"/>
      <w:u w:val="none"/>
    </w:rPr>
  </w:style>
  <w:style w:type="character" w:customStyle="1" w:styleId="18">
    <w:name w:val="font91"/>
    <w:basedOn w:val="12"/>
    <w:qFormat/>
    <w:uiPriority w:val="0"/>
    <w:rPr>
      <w:rFonts w:hint="eastAsia" w:ascii="仿宋_GB2312" w:eastAsia="仿宋_GB2312" w:cs="仿宋_GB2312"/>
      <w:color w:val="FF0000"/>
      <w:sz w:val="20"/>
      <w:szCs w:val="20"/>
      <w:u w:val="none"/>
    </w:rPr>
  </w:style>
  <w:style w:type="character" w:customStyle="1" w:styleId="19">
    <w:name w:val="font121"/>
    <w:basedOn w:val="12"/>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5452</Words>
  <Characters>5517</Characters>
  <Lines>86</Lines>
  <Paragraphs>24</Paragraphs>
  <TotalTime>51</TotalTime>
  <ScaleCrop>false</ScaleCrop>
  <LinksUpToDate>false</LinksUpToDate>
  <CharactersWithSpaces>5518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2022-10-09T11:11:00Z</dcterms:created>
  <dc:creator>秦伟</dc:creator>
  <cp:lastModifiedBy>kylin</cp:lastModifiedBy>
  <cp:lastPrinted>2023-08-08T18:47:00Z</cp:lastPrinted>
  <dcterms:modified xsi:type="dcterms:W3CDTF">2024-03-19T09:32:02Z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755BA5E4264ABBBF12EBF865126ED229</vt:lpwstr>
  </property>
</Properties>
</file>