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食用农产品</w:t>
      </w:r>
    </w:p>
    <w:p>
      <w:pPr>
        <w:pStyle w:val="2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57" w:leftChars="200" w:hanging="437"/>
        <w:textAlignment w:val="auto"/>
        <w:rPr>
          <w:rFonts w:hint="eastAsia" w:ascii="华文楷体" w:hAnsi="华文楷体" w:eastAsia="华文楷体" w:cs="华文楷体"/>
          <w:b/>
          <w:bCs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lang w:val="en-US" w:eastAsia="zh-CN"/>
        </w:rPr>
        <w:t>畜禽肉及副产品</w:t>
      </w:r>
    </w:p>
    <w:p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畜禽肉及副产品的检验依据是GB 31650-2019《食品安全国家标准 食品中兽药最大残留限量》、《食品动物中禁止使用的药品及其他化合物清单》。</w:t>
      </w:r>
    </w:p>
    <w:p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畜禽肉及副产品的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包括恩诺沙星、克伦特罗、莱克多巴胺、氯霉素、沙丁胺醇。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57" w:leftChars="200" w:hanging="437"/>
        <w:textAlignment w:val="auto"/>
        <w:rPr>
          <w:rFonts w:hint="eastAsia" w:ascii="华文楷体" w:hAnsi="华文楷体" w:eastAsia="华文楷体" w:cs="华文楷体"/>
          <w:b/>
          <w:bCs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lang w:val="en-US" w:eastAsia="zh-CN"/>
        </w:rPr>
        <w:t>生干坚果与籽类食品</w:t>
      </w:r>
    </w:p>
    <w:p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生干坚果与籽类食品的检验依据是GB 19300-2014《食品安全国家标准 坚果与籽类食品》、GB 2761-2017《食品安全国家标准 食品中真菌毒素限量》、GB 2762-2022《食品安全国家标准 食品中污染物限量》、GB 2763-2021《食品安全国家标准 食品中农药最大残留限量》。</w:t>
      </w:r>
    </w:p>
    <w:p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生干坚果与籽类食品的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包括镉(以Cd计)、过氧化值(以脂肪计)、黄曲霉毒素B₁、嘧菌酯、酸价(以脂肪计)(KOH)。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57" w:leftChars="200" w:hanging="437"/>
        <w:textAlignment w:val="auto"/>
        <w:rPr>
          <w:rFonts w:hint="eastAsia" w:ascii="华文楷体" w:hAnsi="华文楷体" w:eastAsia="华文楷体" w:cs="华文楷体"/>
          <w:b/>
          <w:bCs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lang w:val="en-US" w:eastAsia="zh-CN"/>
        </w:rPr>
        <w:t>蔬菜</w:t>
      </w:r>
    </w:p>
    <w:p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蔬菜的检验依据是GB 22556-2008《豆芽卫生标准》、GB 2762-2022《食品安全国家标准 食品中污染物限量》、GB 2763.1-2022《食品安全国家标准食品中2,4-滴丁酸钠盐等112种农药最大残留限量》、GB 2763-2021《食品安全国家标准 食品中农药最大残留限量》、关于豆芽生产过程中禁止使用6-苄基腺嘌呤等物质的公告(2015 年第 11 号)。</w:t>
      </w:r>
    </w:p>
    <w:p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4-氯苯氧乙酸钠(以4-氯苯氧乙酸计)、6-苄基腺嘌呤(6-BA)、阿维菌素、苯醚甲环唑、吡虫啉、吡唑醚菌酯、敌敌畏、啶虫脒、毒死蜱、多菌灵、氟虫腈、腐霉利、镉(以Cd计)、甲胺磷、甲拌磷、甲基异柳磷、克百威、氯氟氰菊酯和高效氯氟氰菊酯、氯氰菊酯和高效氯氰菊酯、铅(以Pb计)、噻虫胺、噻虫嗪、三唑磷、水胺硫磷、戊唑醇、辛硫磷、亚硫酸盐(以SO₂计)、氧乐果、乙酰甲胺磷、总汞(以Hg计)。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57" w:leftChars="200" w:hanging="437"/>
        <w:textAlignment w:val="auto"/>
        <w:rPr>
          <w:rFonts w:hint="eastAsia" w:ascii="华文楷体" w:hAnsi="华文楷体" w:eastAsia="华文楷体" w:cs="华文楷体"/>
          <w:b/>
          <w:bCs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lang w:val="en-US" w:eastAsia="zh-CN"/>
        </w:rPr>
        <w:t>水产品</w:t>
      </w:r>
    </w:p>
    <w:p>
      <w:pPr>
        <w:numPr>
          <w:ilvl w:val="0"/>
          <w:numId w:val="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水产品的检验依据是GB 2762-2022《食品安全国家标准 食品中污染物限量》、GB 31650-2019《食品安全国家标准 食品中兽药最大残留限量》、《食品动物中禁止使用的药品及其他化合物清单》。</w:t>
      </w:r>
    </w:p>
    <w:p>
      <w:pPr>
        <w:numPr>
          <w:ilvl w:val="0"/>
          <w:numId w:val="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水产品的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包括地西泮、多氯联苯、恩诺沙星、呋喃妥因代谢物、呋喃西林代谢物、呋喃唑酮代谢物、氟苯尼考、甲硝唑、甲氧苄啶、孔雀石绿、氯霉素。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57" w:leftChars="200" w:hanging="437"/>
        <w:textAlignment w:val="auto"/>
        <w:rPr>
          <w:rFonts w:hint="eastAsia" w:ascii="华文楷体" w:hAnsi="华文楷体" w:eastAsia="华文楷体" w:cs="华文楷体"/>
          <w:b/>
          <w:bCs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lang w:val="en-US" w:eastAsia="zh-CN"/>
        </w:rPr>
        <w:t>水果类</w:t>
      </w:r>
    </w:p>
    <w:p>
      <w:pPr>
        <w:numPr>
          <w:ilvl w:val="0"/>
          <w:numId w:val="7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水果类的检验依据是GB 2763-2021《食品安全国家标准 食品中农药最大残留限量》。</w:t>
      </w:r>
    </w:p>
    <w:p>
      <w:pPr>
        <w:numPr>
          <w:ilvl w:val="0"/>
          <w:numId w:val="7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水果类的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包括百菌清、苯醚甲环唑、吡虫啉、吡唑醚菌酯、狄氏剂、啶虫脒、多菌灵、氟虫腈、氟环唑、甲拌磷、腈苯唑、联苯菊酯、噻虫胺、噻虫嗪、噻唑膦、烯唑醇。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57" w:leftChars="200" w:hanging="437"/>
        <w:textAlignment w:val="auto"/>
        <w:rPr>
          <w:rFonts w:hint="eastAsia" w:ascii="华文楷体" w:hAnsi="华文楷体" w:eastAsia="华文楷体" w:cs="华文楷体"/>
          <w:b/>
          <w:bCs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lang w:val="en-US" w:eastAsia="zh-CN"/>
        </w:rPr>
        <w:t>鲜蛋</w:t>
      </w:r>
    </w:p>
    <w:p>
      <w:pPr>
        <w:numPr>
          <w:ilvl w:val="0"/>
          <w:numId w:val="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鲜蛋的检验依据是GB 31650.1-2022《食品安全国家标准 食品中41种兽药最大残留限量》、GB 31650-2019《食品安全国家标准 食品中兽药最大残留限量》、《食品动物中禁止使用的药品及其他化合物清单》。</w:t>
      </w:r>
    </w:p>
    <w:p>
      <w:pPr>
        <w:numPr>
          <w:ilvl w:val="0"/>
          <w:numId w:val="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鲜蛋的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包括地美硝唑、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lang w:val="en-US" w:eastAsia="zh-CN"/>
        </w:rPr>
        <w:t>恩诺沙星、呋喃唑酮代谢物、氟苯尼考、甲硝唑、氯霉素。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63DE49"/>
    <w:multiLevelType w:val="singleLevel"/>
    <w:tmpl w:val="B263DE4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B3B0E8C"/>
    <w:multiLevelType w:val="singleLevel"/>
    <w:tmpl w:val="BB3B0E8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4AE78E7"/>
    <w:multiLevelType w:val="singleLevel"/>
    <w:tmpl w:val="C4AE78E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CCBBD10E"/>
    <w:multiLevelType w:val="singleLevel"/>
    <w:tmpl w:val="CCBBD10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3DD088CF"/>
    <w:multiLevelType w:val="singleLevel"/>
    <w:tmpl w:val="3DD088C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774A1145"/>
    <w:multiLevelType w:val="singleLevel"/>
    <w:tmpl w:val="774A11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7C16A628"/>
    <w:multiLevelType w:val="singleLevel"/>
    <w:tmpl w:val="7C16A62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0YmQ2YTAyM2ZlNmVkMDM1MGNiZmQzOWIzMjBhODk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BF46D3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7</TotalTime>
  <ScaleCrop>false</ScaleCrop>
  <LinksUpToDate>false</LinksUpToDate>
  <CharactersWithSpaces>1478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墩儿</cp:lastModifiedBy>
  <dcterms:modified xsi:type="dcterms:W3CDTF">2023-11-09T07:30:11Z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909672325A87437491652CD624ACDFFE_13</vt:lpwstr>
  </property>
</Properties>
</file>