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keepLines/>
      </w:pPr>
      <w:bookmarkStart w:id="0" w:name="bookmark0"/>
      <w:bookmarkStart w:id="1" w:name="bookmark1"/>
      <w:bookmarkStart w:id="2" w:name="bookmark2"/>
      <w:r>
        <w:rPr>
          <w:rFonts w:hint="eastAsia"/>
        </w:rPr>
        <w:t>雁塔区</w:t>
      </w:r>
      <w:r>
        <w:t>自然资源领域基层政务公开标准目录</w:t>
      </w:r>
      <w:bookmarkEnd w:id="0"/>
      <w:bookmarkEnd w:id="1"/>
      <w:bookmarkEnd w:id="2"/>
    </w:p>
    <w:tbl>
      <w:tblPr>
        <w:tblStyle w:val="4"/>
        <w:tblW w:w="0" w:type="auto"/>
        <w:jc w:val="center"/>
        <w:tblLayout w:type="fixed"/>
        <w:tblCellMar>
          <w:top w:w="0" w:type="dxa"/>
          <w:left w:w="10" w:type="dxa"/>
          <w:bottom w:w="0" w:type="dxa"/>
          <w:right w:w="10" w:type="dxa"/>
        </w:tblCellMar>
      </w:tblPr>
      <w:tblGrid>
        <w:gridCol w:w="432"/>
        <w:gridCol w:w="648"/>
        <w:gridCol w:w="1114"/>
        <w:gridCol w:w="2006"/>
        <w:gridCol w:w="2040"/>
        <w:gridCol w:w="1291"/>
        <w:gridCol w:w="1200"/>
        <w:gridCol w:w="2995"/>
        <w:gridCol w:w="355"/>
        <w:gridCol w:w="408"/>
        <w:gridCol w:w="418"/>
        <w:gridCol w:w="403"/>
        <w:gridCol w:w="437"/>
        <w:gridCol w:w="418"/>
      </w:tblGrid>
      <w:tr>
        <w:tblPrEx>
          <w:tblCellMar>
            <w:top w:w="0" w:type="dxa"/>
            <w:left w:w="10" w:type="dxa"/>
            <w:bottom w:w="0" w:type="dxa"/>
            <w:right w:w="10" w:type="dxa"/>
          </w:tblCellMar>
        </w:tblPrEx>
        <w:trPr>
          <w:trHeight w:val="658" w:hRule="exact"/>
          <w:jc w:val="center"/>
        </w:trPr>
        <w:tc>
          <w:tcPr>
            <w:tcW w:w="432" w:type="dxa"/>
            <w:vMerge w:val="restart"/>
            <w:tcBorders>
              <w:top w:val="single" w:color="auto" w:sz="4" w:space="0"/>
              <w:left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序 号</w:t>
            </w:r>
          </w:p>
        </w:tc>
        <w:tc>
          <w:tcPr>
            <w:tcW w:w="1762" w:type="dxa"/>
            <w:gridSpan w:val="2"/>
            <w:vMerge w:val="restart"/>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公开事项</w:t>
            </w:r>
          </w:p>
        </w:tc>
        <w:tc>
          <w:tcPr>
            <w:tcW w:w="2006" w:type="dxa"/>
            <w:vMerge w:val="restart"/>
            <w:tcBorders>
              <w:top w:val="single" w:color="auto" w:sz="4" w:space="0"/>
              <w:left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公开内容 （要素）</w:t>
            </w:r>
          </w:p>
        </w:tc>
        <w:tc>
          <w:tcPr>
            <w:tcW w:w="2040" w:type="dxa"/>
            <w:vMerge w:val="restart"/>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公开依据</w:t>
            </w:r>
          </w:p>
        </w:tc>
        <w:tc>
          <w:tcPr>
            <w:tcW w:w="1291" w:type="dxa"/>
            <w:vMerge w:val="restart"/>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公开时限</w:t>
            </w:r>
          </w:p>
        </w:tc>
        <w:tc>
          <w:tcPr>
            <w:tcW w:w="1200" w:type="dxa"/>
            <w:vMerge w:val="restart"/>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公开主体</w:t>
            </w:r>
          </w:p>
        </w:tc>
        <w:tc>
          <w:tcPr>
            <w:tcW w:w="2995" w:type="dxa"/>
            <w:vMerge w:val="restart"/>
            <w:tcBorders>
              <w:top w:val="single" w:color="auto" w:sz="4" w:space="0"/>
              <w:left w:val="single" w:color="auto" w:sz="4" w:space="0"/>
            </w:tcBorders>
            <w:shd w:val="clear" w:color="auto" w:fill="FFFFFF"/>
            <w:vAlign w:val="center"/>
          </w:tcPr>
          <w:p>
            <w:pPr>
              <w:pStyle w:val="14"/>
              <w:spacing w:line="274" w:lineRule="exact"/>
              <w:jc w:val="center"/>
              <w:rPr>
                <w:rFonts w:hint="default" w:ascii="Times New Roman" w:hAnsi="Times New Roman" w:eastAsia="仿宋_GB2312" w:cs="Times New Roman"/>
              </w:rPr>
            </w:pPr>
            <w:r>
              <w:rPr>
                <w:rFonts w:hint="default" w:ascii="Times New Roman" w:hAnsi="Times New Roman" w:eastAsia="仿宋_GB2312" w:cs="Times New Roman"/>
              </w:rPr>
              <w:t>公开渠道和载体（在标注范围 内至少选择其一公开，法律法 规规章另有规定的从其规定）</w:t>
            </w:r>
          </w:p>
        </w:tc>
        <w:tc>
          <w:tcPr>
            <w:tcW w:w="763" w:type="dxa"/>
            <w:gridSpan w:val="2"/>
            <w:tcBorders>
              <w:top w:val="single" w:color="auto" w:sz="4" w:space="0"/>
              <w:left w:val="single" w:color="auto" w:sz="4" w:space="0"/>
            </w:tcBorders>
            <w:shd w:val="clear" w:color="auto" w:fill="FFFFFF"/>
            <w:vAlign w:val="bottom"/>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公开</w:t>
            </w:r>
          </w:p>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对象</w:t>
            </w:r>
          </w:p>
        </w:tc>
        <w:tc>
          <w:tcPr>
            <w:tcW w:w="821" w:type="dxa"/>
            <w:gridSpan w:val="2"/>
            <w:tcBorders>
              <w:top w:val="single" w:color="auto" w:sz="4" w:space="0"/>
              <w:left w:val="single" w:color="auto" w:sz="4" w:space="0"/>
            </w:tcBorders>
            <w:shd w:val="clear" w:color="auto" w:fill="FFFFFF"/>
            <w:vAlign w:val="bottom"/>
          </w:tcPr>
          <w:p>
            <w:pPr>
              <w:pStyle w:val="14"/>
              <w:spacing w:line="326" w:lineRule="exact"/>
              <w:jc w:val="center"/>
              <w:rPr>
                <w:rFonts w:hint="default" w:ascii="Times New Roman" w:hAnsi="Times New Roman" w:eastAsia="仿宋_GB2312" w:cs="Times New Roman"/>
              </w:rPr>
            </w:pPr>
            <w:r>
              <w:rPr>
                <w:rFonts w:hint="default" w:ascii="Times New Roman" w:hAnsi="Times New Roman" w:eastAsia="仿宋_GB2312" w:cs="Times New Roman"/>
              </w:rPr>
              <w:t>公开</w:t>
            </w:r>
          </w:p>
          <w:p>
            <w:pPr>
              <w:pStyle w:val="14"/>
              <w:spacing w:line="326" w:lineRule="exact"/>
              <w:jc w:val="center"/>
              <w:rPr>
                <w:rFonts w:hint="default" w:ascii="Times New Roman" w:hAnsi="Times New Roman" w:eastAsia="仿宋_GB2312" w:cs="Times New Roman"/>
              </w:rPr>
            </w:pPr>
            <w:r>
              <w:rPr>
                <w:rFonts w:hint="default" w:ascii="Times New Roman" w:hAnsi="Times New Roman" w:eastAsia="仿宋_GB2312" w:cs="Times New Roman"/>
              </w:rPr>
              <w:t>方式</w:t>
            </w:r>
          </w:p>
        </w:tc>
        <w:tc>
          <w:tcPr>
            <w:tcW w:w="855" w:type="dxa"/>
            <w:gridSpan w:val="2"/>
            <w:tcBorders>
              <w:top w:val="single" w:color="auto" w:sz="4" w:space="0"/>
              <w:left w:val="single" w:color="auto" w:sz="4" w:space="0"/>
              <w:right w:val="single" w:color="auto" w:sz="4" w:space="0"/>
            </w:tcBorders>
            <w:shd w:val="clear" w:color="auto" w:fill="FFFFFF"/>
            <w:vAlign w:val="bottom"/>
          </w:tcPr>
          <w:p>
            <w:pPr>
              <w:pStyle w:val="14"/>
              <w:spacing w:after="8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公开</w:t>
            </w:r>
          </w:p>
          <w:p>
            <w:pPr>
              <w:pStyle w:val="14"/>
              <w:spacing w:line="240" w:lineRule="auto"/>
              <w:ind w:firstLine="180"/>
              <w:jc w:val="both"/>
              <w:rPr>
                <w:rFonts w:hint="default" w:ascii="Times New Roman" w:hAnsi="Times New Roman" w:eastAsia="仿宋_GB2312" w:cs="Times New Roman"/>
              </w:rPr>
            </w:pPr>
            <w:r>
              <w:rPr>
                <w:rFonts w:hint="default" w:ascii="Times New Roman" w:hAnsi="Times New Roman" w:eastAsia="仿宋_GB2312" w:cs="Times New Roman"/>
              </w:rPr>
              <w:t>层级</w:t>
            </w:r>
          </w:p>
        </w:tc>
      </w:tr>
      <w:tr>
        <w:tblPrEx>
          <w:tblCellMar>
            <w:top w:w="0" w:type="dxa"/>
            <w:left w:w="10" w:type="dxa"/>
            <w:bottom w:w="0" w:type="dxa"/>
            <w:right w:w="10" w:type="dxa"/>
          </w:tblCellMar>
        </w:tblPrEx>
        <w:trPr>
          <w:trHeight w:val="48" w:hRule="exact"/>
          <w:jc w:val="center"/>
        </w:trPr>
        <w:tc>
          <w:tcPr>
            <w:tcW w:w="432"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1762" w:type="dxa"/>
            <w:gridSpan w:val="2"/>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2006"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2040"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1291"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2995"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355" w:type="dxa"/>
            <w:vMerge w:val="restart"/>
            <w:tcBorders>
              <w:top w:val="single" w:color="auto" w:sz="4" w:space="0"/>
              <w:left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全 社 会</w:t>
            </w:r>
          </w:p>
        </w:tc>
        <w:tc>
          <w:tcPr>
            <w:tcW w:w="408" w:type="dxa"/>
            <w:vMerge w:val="restart"/>
            <w:tcBorders>
              <w:top w:val="single" w:color="auto" w:sz="4" w:space="0"/>
              <w:left w:val="single" w:color="auto" w:sz="4" w:space="0"/>
            </w:tcBorders>
            <w:shd w:val="clear" w:color="auto" w:fill="FFFFFF"/>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特 定 群 体</w:t>
            </w:r>
          </w:p>
        </w:tc>
        <w:tc>
          <w:tcPr>
            <w:tcW w:w="418" w:type="dxa"/>
            <w:vMerge w:val="restart"/>
            <w:tcBorders>
              <w:top w:val="single" w:color="auto" w:sz="4" w:space="0"/>
              <w:left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主 动</w:t>
            </w:r>
          </w:p>
        </w:tc>
        <w:tc>
          <w:tcPr>
            <w:tcW w:w="403" w:type="dxa"/>
            <w:vMerge w:val="restart"/>
            <w:tcBorders>
              <w:top w:val="single" w:color="auto" w:sz="4" w:space="0"/>
              <w:left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依 申 请</w:t>
            </w:r>
          </w:p>
        </w:tc>
        <w:tc>
          <w:tcPr>
            <w:tcW w:w="437" w:type="dxa"/>
            <w:vMerge w:val="restart"/>
            <w:tcBorders>
              <w:top w:val="single" w:color="auto" w:sz="4" w:space="0"/>
              <w:left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县 级</w:t>
            </w:r>
          </w:p>
        </w:tc>
        <w:tc>
          <w:tcPr>
            <w:tcW w:w="418" w:type="dxa"/>
            <w:vMerge w:val="restart"/>
            <w:tcBorders>
              <w:top w:val="single" w:color="auto" w:sz="4" w:space="0"/>
              <w:left w:val="single" w:color="auto" w:sz="4" w:space="0"/>
              <w:right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乡 级</w:t>
            </w:r>
          </w:p>
        </w:tc>
      </w:tr>
      <w:tr>
        <w:tblPrEx>
          <w:tblCellMar>
            <w:top w:w="0" w:type="dxa"/>
            <w:left w:w="10" w:type="dxa"/>
            <w:bottom w:w="0" w:type="dxa"/>
            <w:right w:w="10" w:type="dxa"/>
          </w:tblCellMar>
        </w:tblPrEx>
        <w:trPr>
          <w:trHeight w:val="1253" w:hRule="exact"/>
          <w:jc w:val="center"/>
        </w:trPr>
        <w:tc>
          <w:tcPr>
            <w:tcW w:w="432"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648" w:type="dxa"/>
            <w:tcBorders>
              <w:top w:val="single" w:color="auto" w:sz="4" w:space="0"/>
              <w:left w:val="single" w:color="auto" w:sz="4" w:space="0"/>
            </w:tcBorders>
            <w:shd w:val="clear" w:color="auto" w:fill="FFFFFF"/>
            <w:vAlign w:val="center"/>
          </w:tcPr>
          <w:p>
            <w:pPr>
              <w:pStyle w:val="14"/>
              <w:spacing w:line="312" w:lineRule="exact"/>
              <w:jc w:val="center"/>
              <w:rPr>
                <w:rFonts w:hint="default" w:ascii="Times New Roman" w:hAnsi="Times New Roman" w:eastAsia="仿宋_GB2312" w:cs="Times New Roman"/>
              </w:rPr>
            </w:pPr>
            <w:r>
              <w:rPr>
                <w:rFonts w:hint="default" w:ascii="Times New Roman" w:hAnsi="Times New Roman" w:eastAsia="仿宋_GB2312" w:cs="Times New Roman"/>
              </w:rPr>
              <w:t>一级 事项</w:t>
            </w:r>
          </w:p>
        </w:tc>
        <w:tc>
          <w:tcPr>
            <w:tcW w:w="1114" w:type="dxa"/>
            <w:tcBorders>
              <w:top w:val="single" w:color="auto" w:sz="4" w:space="0"/>
              <w:left w:val="single" w:color="auto" w:sz="4" w:space="0"/>
            </w:tcBorders>
            <w:shd w:val="clear" w:color="auto" w:fill="FFFFFF"/>
            <w:vAlign w:val="center"/>
          </w:tcPr>
          <w:p>
            <w:pPr>
              <w:pStyle w:val="14"/>
              <w:spacing w:after="8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二级</w:t>
            </w:r>
          </w:p>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事项</w:t>
            </w:r>
          </w:p>
        </w:tc>
        <w:tc>
          <w:tcPr>
            <w:tcW w:w="2006"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2040"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1291"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2995"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355"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408" w:type="dxa"/>
            <w:vMerge w:val="continue"/>
            <w:tcBorders>
              <w:left w:val="single" w:color="auto" w:sz="4" w:space="0"/>
            </w:tcBorders>
            <w:shd w:val="clear" w:color="auto" w:fill="FFFFFF"/>
          </w:tcPr>
          <w:p>
            <w:pPr>
              <w:jc w:val="center"/>
              <w:rPr>
                <w:rFonts w:hint="default" w:ascii="Times New Roman" w:hAnsi="Times New Roman" w:eastAsia="仿宋_GB2312" w:cs="Times New Roman"/>
              </w:rPr>
            </w:pPr>
          </w:p>
        </w:tc>
        <w:tc>
          <w:tcPr>
            <w:tcW w:w="418"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403"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437" w:type="dxa"/>
            <w:vMerge w:val="continue"/>
            <w:tcBorders>
              <w:left w:val="single" w:color="auto" w:sz="4" w:space="0"/>
            </w:tcBorders>
            <w:shd w:val="clear" w:color="auto" w:fill="FFFFFF"/>
            <w:vAlign w:val="center"/>
          </w:tcPr>
          <w:p>
            <w:pPr>
              <w:jc w:val="center"/>
              <w:rPr>
                <w:rFonts w:hint="default" w:ascii="Times New Roman" w:hAnsi="Times New Roman" w:eastAsia="仿宋_GB2312" w:cs="Times New Roman"/>
              </w:rPr>
            </w:pPr>
          </w:p>
        </w:tc>
        <w:tc>
          <w:tcPr>
            <w:tcW w:w="418" w:type="dxa"/>
            <w:vMerge w:val="continue"/>
            <w:tcBorders>
              <w:left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rPr>
            </w:pPr>
          </w:p>
        </w:tc>
      </w:tr>
      <w:tr>
        <w:tblPrEx>
          <w:tblCellMar>
            <w:top w:w="0" w:type="dxa"/>
            <w:left w:w="10" w:type="dxa"/>
            <w:bottom w:w="0" w:type="dxa"/>
            <w:right w:w="10" w:type="dxa"/>
          </w:tblCellMar>
        </w:tblPrEx>
        <w:trPr>
          <w:trHeight w:val="2386" w:hRule="exact"/>
          <w:jc w:val="center"/>
        </w:trPr>
        <w:tc>
          <w:tcPr>
            <w:tcW w:w="432"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648" w:type="dxa"/>
            <w:tcBorders>
              <w:top w:val="single" w:color="auto" w:sz="4" w:space="0"/>
              <w:left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机构 信息</w:t>
            </w:r>
          </w:p>
        </w:tc>
        <w:tc>
          <w:tcPr>
            <w:tcW w:w="1114" w:type="dxa"/>
            <w:tcBorders>
              <w:top w:val="single" w:color="auto" w:sz="4" w:space="0"/>
              <w:left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自然资源 主管部门 及派出机 构、公共 服务机构 信息</w:t>
            </w:r>
          </w:p>
        </w:tc>
        <w:tc>
          <w:tcPr>
            <w:tcW w:w="2006" w:type="dxa"/>
            <w:tcBorders>
              <w:top w:val="single" w:color="auto" w:sz="4" w:space="0"/>
              <w:left w:val="single" w:color="auto" w:sz="4" w:space="0"/>
            </w:tcBorders>
            <w:shd w:val="clear" w:color="auto" w:fill="FFFFFF"/>
            <w:vAlign w:val="center"/>
          </w:tcPr>
          <w:p>
            <w:pPr>
              <w:pStyle w:val="14"/>
              <w:spacing w:line="310" w:lineRule="exact"/>
              <w:jc w:val="center"/>
              <w:rPr>
                <w:rFonts w:hint="default" w:ascii="Times New Roman" w:hAnsi="Times New Roman" w:eastAsia="仿宋_GB2312" w:cs="Times New Roman"/>
              </w:rPr>
            </w:pPr>
            <w:r>
              <w:rPr>
                <w:rFonts w:hint="default" w:ascii="Times New Roman" w:hAnsi="Times New Roman" w:eastAsia="仿宋_GB2312" w:cs="Times New Roman"/>
              </w:rPr>
              <w:t>机构名称、机构职能、内设机构、办公地址、办公时间、办公电话、负责人姓名、权责清单</w:t>
            </w:r>
          </w:p>
        </w:tc>
        <w:tc>
          <w:tcPr>
            <w:tcW w:w="2040" w:type="dxa"/>
            <w:tcBorders>
              <w:top w:val="single" w:color="auto" w:sz="4" w:space="0"/>
              <w:left w:val="single" w:color="auto" w:sz="4" w:space="0"/>
            </w:tcBorders>
            <w:shd w:val="clear" w:color="auto" w:fill="FFFFFF"/>
            <w:vAlign w:val="center"/>
          </w:tcPr>
          <w:p>
            <w:pPr>
              <w:pStyle w:val="14"/>
              <w:spacing w:line="311" w:lineRule="exact"/>
              <w:ind w:firstLine="200"/>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p>
            <w:pPr>
              <w:pStyle w:val="14"/>
              <w:spacing w:line="311" w:lineRule="exact"/>
              <w:ind w:firstLine="200"/>
              <w:jc w:val="center"/>
              <w:rPr>
                <w:rFonts w:hint="default" w:ascii="Times New Roman" w:hAnsi="Times New Roman" w:eastAsia="仿宋_GB2312" w:cs="Times New Roman"/>
              </w:rPr>
            </w:pPr>
            <w:r>
              <w:rPr>
                <w:rFonts w:hint="default" w:ascii="Times New Roman" w:hAnsi="Times New Roman" w:eastAsia="仿宋_GB2312" w:cs="Times New Roman"/>
              </w:rPr>
              <w:t>《关于推行地方各级政府工作部门权力清单制度的指导意见》（中办发（2015）21 号）</w:t>
            </w:r>
          </w:p>
        </w:tc>
        <w:tc>
          <w:tcPr>
            <w:tcW w:w="1291" w:type="dxa"/>
            <w:tcBorders>
              <w:top w:val="single" w:color="auto" w:sz="4" w:space="0"/>
              <w:left w:val="single" w:color="auto" w:sz="4" w:space="0"/>
            </w:tcBorders>
            <w:shd w:val="clear" w:color="auto" w:fill="FFFFFF"/>
            <w:vAlign w:val="center"/>
          </w:tcPr>
          <w:p>
            <w:pPr>
              <w:pStyle w:val="14"/>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rPr>
              <w:t>信息形成或 者变更之日 起20个工作日内</w:t>
            </w:r>
          </w:p>
        </w:tc>
        <w:tc>
          <w:tcPr>
            <w:tcW w:w="1200" w:type="dxa"/>
            <w:tcBorders>
              <w:top w:val="single" w:color="auto" w:sz="4" w:space="0"/>
              <w:left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w:t>
            </w:r>
          </w:p>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雁塔分局</w:t>
            </w:r>
          </w:p>
        </w:tc>
        <w:tc>
          <w:tcPr>
            <w:tcW w:w="2995" w:type="dxa"/>
            <w:tcBorders>
              <w:top w:val="single" w:color="auto" w:sz="4" w:space="0"/>
              <w:left w:val="single" w:color="auto" w:sz="4" w:space="0"/>
            </w:tcBorders>
            <w:shd w:val="clear" w:color="auto" w:fill="FFFFFF"/>
          </w:tcPr>
          <w:p>
            <w:pPr>
              <w:pStyle w:val="14"/>
              <w:tabs>
                <w:tab w:val="left" w:leader="underscore" w:pos="2606"/>
              </w:tabs>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 口两微一端□发布会/听证会 口广播电视口纸质载体 ■公开査阅点■政府服务中心 口便民服务站□入户/现场 口社区/企事业单位/村公示栏 口精准推送□其他</w:t>
            </w:r>
          </w:p>
        </w:tc>
        <w:tc>
          <w:tcPr>
            <w:tcW w:w="355" w:type="dxa"/>
            <w:tcBorders>
              <w:top w:val="single" w:color="auto" w:sz="4" w:space="0"/>
              <w:left w:val="single" w:color="auto" w:sz="4" w:space="0"/>
            </w:tcBorders>
            <w:shd w:val="clear" w:color="auto" w:fill="FFFFFF"/>
            <w:vAlign w:val="center"/>
          </w:tcPr>
          <w:p>
            <w:pPr>
              <w:pStyle w:val="14"/>
              <w:spacing w:line="240" w:lineRule="auto"/>
              <w:jc w:val="cente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w:t>
            </w:r>
          </w:p>
        </w:tc>
        <w:tc>
          <w:tcPr>
            <w:tcW w:w="408"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18"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3"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37"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8" w:type="dxa"/>
            <w:tcBorders>
              <w:top w:val="single" w:color="auto" w:sz="4" w:space="0"/>
              <w:left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r>
        <w:tblPrEx>
          <w:tblCellMar>
            <w:top w:w="0" w:type="dxa"/>
            <w:left w:w="10" w:type="dxa"/>
            <w:bottom w:w="0" w:type="dxa"/>
            <w:right w:w="10" w:type="dxa"/>
          </w:tblCellMar>
        </w:tblPrEx>
        <w:trPr>
          <w:trHeight w:val="2419" w:hRule="exact"/>
          <w:jc w:val="center"/>
        </w:trPr>
        <w:tc>
          <w:tcPr>
            <w:tcW w:w="432"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2</w:t>
            </w:r>
          </w:p>
        </w:tc>
        <w:tc>
          <w:tcPr>
            <w:tcW w:w="648" w:type="dxa"/>
            <w:tcBorders>
              <w:top w:val="single" w:color="auto" w:sz="4" w:space="0"/>
              <w:left w:val="single" w:color="auto" w:sz="4" w:space="0"/>
              <w:bottom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公共 服务</w:t>
            </w:r>
          </w:p>
        </w:tc>
        <w:tc>
          <w:tcPr>
            <w:tcW w:w="1114"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政策文件</w:t>
            </w:r>
          </w:p>
        </w:tc>
        <w:tc>
          <w:tcPr>
            <w:tcW w:w="2006" w:type="dxa"/>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本级政府及自然资源主管部门出台的自然资源政策文件及相关解读</w:t>
            </w:r>
          </w:p>
        </w:tc>
        <w:tc>
          <w:tcPr>
            <w:tcW w:w="2040" w:type="dxa"/>
            <w:tcBorders>
              <w:top w:val="single" w:color="auto" w:sz="4" w:space="0"/>
              <w:left w:val="single" w:color="auto" w:sz="4" w:space="0"/>
              <w:bottom w:val="single" w:color="auto" w:sz="4" w:space="0"/>
            </w:tcBorders>
            <w:shd w:val="clear" w:color="auto" w:fill="FFFFFF"/>
            <w:vAlign w:val="center"/>
          </w:tcPr>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《自然资源规范性文件管理规定》（自然资源部令第2 号）</w:t>
            </w:r>
          </w:p>
        </w:tc>
        <w:tc>
          <w:tcPr>
            <w:tcW w:w="1291" w:type="dxa"/>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信息形成或 者变更之日 起20个工作日内</w:t>
            </w:r>
          </w:p>
        </w:tc>
        <w:tc>
          <w:tcPr>
            <w:tcW w:w="1200" w:type="dxa"/>
            <w:tcBorders>
              <w:top w:val="single" w:color="auto" w:sz="4" w:space="0"/>
              <w:left w:val="single" w:color="auto" w:sz="4" w:space="0"/>
              <w:bottom w:val="single" w:color="auto" w:sz="4" w:space="0"/>
            </w:tcBorders>
            <w:shd w:val="clear" w:color="auto" w:fill="FFFFFF"/>
            <w:vAlign w:val="center"/>
          </w:tcPr>
          <w:p>
            <w:pPr>
              <w:pStyle w:val="14"/>
              <w:spacing w:line="312" w:lineRule="exact"/>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w:t>
            </w:r>
          </w:p>
          <w:p>
            <w:pPr>
              <w:pStyle w:val="14"/>
              <w:spacing w:line="312" w:lineRule="exact"/>
              <w:jc w:val="center"/>
              <w:rPr>
                <w:rFonts w:hint="default" w:ascii="Times New Roman" w:hAnsi="Times New Roman" w:eastAsia="仿宋_GB2312" w:cs="Times New Roman"/>
              </w:rPr>
            </w:pPr>
            <w:r>
              <w:rPr>
                <w:rFonts w:hint="default" w:ascii="Times New Roman" w:hAnsi="Times New Roman" w:eastAsia="仿宋_GB2312" w:cs="Times New Roman"/>
              </w:rPr>
              <w:t>雁塔分局</w:t>
            </w:r>
          </w:p>
        </w:tc>
        <w:tc>
          <w:tcPr>
            <w:tcW w:w="2995" w:type="dxa"/>
            <w:tcBorders>
              <w:top w:val="single" w:color="auto" w:sz="4" w:space="0"/>
              <w:left w:val="single" w:color="auto" w:sz="4" w:space="0"/>
              <w:bottom w:val="single" w:color="auto" w:sz="4" w:space="0"/>
            </w:tcBorders>
            <w:shd w:val="clear" w:color="auto" w:fill="FFFFFF"/>
          </w:tcPr>
          <w:p>
            <w:pPr>
              <w:pStyle w:val="14"/>
              <w:spacing w:line="338"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 口两微一端□发布会/听证会 口广播电视■纸质载体 ■公开査阅点■政府服务中心 口便民服务站□入户/现场 口社区/企事业单位/村公示栏 口精准推送□其他</w:t>
            </w:r>
          </w:p>
        </w:tc>
        <w:tc>
          <w:tcPr>
            <w:tcW w:w="355"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8"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18"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3"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37"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8"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bl>
    <w:p>
      <w:pPr>
        <w:spacing w:line="1" w:lineRule="exact"/>
        <w:jc w:val="center"/>
        <w:rPr>
          <w:rFonts w:hint="default" w:ascii="Times New Roman" w:hAnsi="Times New Roman" w:eastAsia="仿宋_GB2312" w:cs="Times New Roman"/>
          <w:sz w:val="2"/>
          <w:szCs w:val="2"/>
        </w:rPr>
      </w:pPr>
      <w:r>
        <w:rPr>
          <w:rFonts w:hint="default" w:ascii="Times New Roman" w:hAnsi="Times New Roman" w:eastAsia="仿宋_GB2312" w:cs="Times New Roman"/>
        </w:rPr>
        <w:br w:type="page"/>
      </w:r>
    </w:p>
    <w:tbl>
      <w:tblPr>
        <w:tblStyle w:val="4"/>
        <w:tblW w:w="0" w:type="auto"/>
        <w:jc w:val="center"/>
        <w:tblLayout w:type="fixed"/>
        <w:tblCellMar>
          <w:top w:w="0" w:type="dxa"/>
          <w:left w:w="10" w:type="dxa"/>
          <w:bottom w:w="0" w:type="dxa"/>
          <w:right w:w="10" w:type="dxa"/>
        </w:tblCellMar>
      </w:tblPr>
      <w:tblGrid>
        <w:gridCol w:w="442"/>
        <w:gridCol w:w="648"/>
        <w:gridCol w:w="1123"/>
        <w:gridCol w:w="2011"/>
        <w:gridCol w:w="2035"/>
        <w:gridCol w:w="1291"/>
        <w:gridCol w:w="1195"/>
        <w:gridCol w:w="2976"/>
        <w:gridCol w:w="350"/>
        <w:gridCol w:w="413"/>
        <w:gridCol w:w="422"/>
        <w:gridCol w:w="398"/>
        <w:gridCol w:w="427"/>
        <w:gridCol w:w="418"/>
      </w:tblGrid>
      <w:tr>
        <w:tblPrEx>
          <w:tblCellMar>
            <w:top w:w="0" w:type="dxa"/>
            <w:left w:w="10" w:type="dxa"/>
            <w:bottom w:w="0" w:type="dxa"/>
            <w:right w:w="10" w:type="dxa"/>
          </w:tblCellMar>
        </w:tblPrEx>
        <w:trPr>
          <w:trHeight w:val="3197" w:hRule="exact"/>
          <w:jc w:val="center"/>
        </w:trPr>
        <w:tc>
          <w:tcPr>
            <w:tcW w:w="442"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lang w:val="zh-CN" w:eastAsia="zh-CN" w:bidi="zh-CN"/>
              </w:rPr>
              <w:t>3</w:t>
            </w:r>
          </w:p>
        </w:tc>
        <w:tc>
          <w:tcPr>
            <w:tcW w:w="648" w:type="dxa"/>
            <w:tcBorders>
              <w:top w:val="single" w:color="auto" w:sz="4" w:space="0"/>
              <w:left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公共 服务</w:t>
            </w:r>
          </w:p>
        </w:tc>
        <w:tc>
          <w:tcPr>
            <w:tcW w:w="1123" w:type="dxa"/>
            <w:tcBorders>
              <w:top w:val="single" w:color="auto" w:sz="4" w:space="0"/>
              <w:left w:val="single" w:color="auto" w:sz="4" w:space="0"/>
            </w:tcBorders>
            <w:shd w:val="clear" w:color="auto" w:fill="FFFFFF"/>
            <w:vAlign w:val="center"/>
          </w:tcPr>
          <w:p>
            <w:pPr>
              <w:pStyle w:val="14"/>
              <w:spacing w:after="8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重大决策</w:t>
            </w:r>
          </w:p>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预公开</w:t>
            </w:r>
          </w:p>
        </w:tc>
        <w:tc>
          <w:tcPr>
            <w:tcW w:w="2011" w:type="dxa"/>
            <w:tcBorders>
              <w:top w:val="single" w:color="auto" w:sz="4" w:space="0"/>
              <w:left w:val="single" w:color="auto" w:sz="4" w:space="0"/>
            </w:tcBorders>
            <w:shd w:val="clear" w:color="auto" w:fill="FFFFFF"/>
            <w:vAlign w:val="center"/>
          </w:tcPr>
          <w:p>
            <w:pPr>
              <w:pStyle w:val="14"/>
              <w:spacing w:line="319" w:lineRule="exact"/>
              <w:jc w:val="center"/>
              <w:rPr>
                <w:rFonts w:hint="default" w:ascii="Times New Roman" w:hAnsi="Times New Roman" w:eastAsia="仿宋_GB2312" w:cs="Times New Roman"/>
              </w:rPr>
            </w:pPr>
            <w:r>
              <w:rPr>
                <w:rFonts w:hint="default" w:ascii="Times New Roman" w:hAnsi="Times New Roman" w:eastAsia="仿宋_GB2312" w:cs="Times New Roman"/>
              </w:rPr>
              <w:t>自然资源领域重大决策事项的意见征集（含意见的采纳情况）等（依法不予公开的决策事项除外）</w:t>
            </w:r>
          </w:p>
        </w:tc>
        <w:tc>
          <w:tcPr>
            <w:tcW w:w="2035" w:type="dxa"/>
            <w:tcBorders>
              <w:top w:val="single" w:color="auto" w:sz="4" w:space="0"/>
              <w:left w:val="single" w:color="auto" w:sz="4" w:space="0"/>
            </w:tcBorders>
            <w:shd w:val="clear" w:color="auto" w:fill="FFFFFF"/>
            <w:vAlign w:val="center"/>
          </w:tcPr>
          <w:p>
            <w:pPr>
              <w:pStyle w:val="14"/>
              <w:spacing w:after="8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《重大行政决策程</w:t>
            </w:r>
          </w:p>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序暂行条例》</w:t>
            </w:r>
          </w:p>
        </w:tc>
        <w:tc>
          <w:tcPr>
            <w:tcW w:w="1291" w:type="dxa"/>
            <w:tcBorders>
              <w:top w:val="single" w:color="auto" w:sz="4" w:space="0"/>
              <w:left w:val="single" w:color="auto" w:sz="4" w:space="0"/>
            </w:tcBorders>
            <w:shd w:val="clear" w:color="auto" w:fill="FFFFFF"/>
            <w:vAlign w:val="bottom"/>
          </w:tcPr>
          <w:p>
            <w:pPr>
              <w:pStyle w:val="14"/>
              <w:spacing w:line="319" w:lineRule="exact"/>
              <w:jc w:val="center"/>
              <w:rPr>
                <w:rFonts w:hint="default" w:ascii="Times New Roman" w:hAnsi="Times New Roman" w:eastAsia="仿宋_GB2312" w:cs="Times New Roman"/>
              </w:rPr>
            </w:pPr>
            <w:r>
              <w:rPr>
                <w:rFonts w:hint="default" w:ascii="Times New Roman" w:hAnsi="Times New Roman" w:eastAsia="仿宋_GB2312" w:cs="Times New Roman"/>
              </w:rPr>
              <w:t>向社会公开 征求意见期 限一般不少 于30日；</w:t>
            </w:r>
          </w:p>
          <w:p>
            <w:pPr>
              <w:pStyle w:val="14"/>
              <w:spacing w:line="319" w:lineRule="exact"/>
              <w:jc w:val="center"/>
              <w:rPr>
                <w:rFonts w:hint="default" w:ascii="Times New Roman" w:hAnsi="Times New Roman" w:eastAsia="仿宋_GB2312" w:cs="Times New Roman"/>
              </w:rPr>
            </w:pPr>
            <w:r>
              <w:rPr>
                <w:rFonts w:hint="default" w:ascii="Times New Roman" w:hAnsi="Times New Roman" w:eastAsia="仿宋_GB2312" w:cs="Times New Roman"/>
              </w:rPr>
              <w:t>因情况紧急等原因需要缩 短期限的，公开征求意见时应当予以说明</w:t>
            </w:r>
          </w:p>
        </w:tc>
        <w:tc>
          <w:tcPr>
            <w:tcW w:w="1195" w:type="dxa"/>
            <w:tcBorders>
              <w:top w:val="single" w:color="auto" w:sz="4" w:space="0"/>
              <w:left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w:t>
            </w:r>
          </w:p>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雁塔分局</w:t>
            </w:r>
          </w:p>
        </w:tc>
        <w:tc>
          <w:tcPr>
            <w:tcW w:w="2976" w:type="dxa"/>
            <w:tcBorders>
              <w:top w:val="single" w:color="auto" w:sz="4" w:space="0"/>
              <w:left w:val="single" w:color="auto" w:sz="4" w:space="0"/>
            </w:tcBorders>
            <w:shd w:val="clear" w:color="auto" w:fill="FFFFFF"/>
            <w:vAlign w:val="center"/>
          </w:tcPr>
          <w:p>
            <w:pPr>
              <w:pStyle w:val="14"/>
              <w:spacing w:line="343"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w:t>
            </w:r>
          </w:p>
          <w:p>
            <w:pPr>
              <w:pStyle w:val="14"/>
              <w:spacing w:line="343" w:lineRule="exact"/>
              <w:jc w:val="center"/>
              <w:rPr>
                <w:rFonts w:hint="default" w:ascii="Times New Roman" w:hAnsi="Times New Roman" w:eastAsia="仿宋_GB2312" w:cs="Times New Roman"/>
              </w:rPr>
            </w:pPr>
            <w:r>
              <w:rPr>
                <w:rFonts w:hint="default" w:ascii="Times New Roman" w:hAnsi="Times New Roman" w:eastAsia="仿宋_GB2312" w:cs="Times New Roman"/>
              </w:rPr>
              <w:t>口两微一端■发布会/听证会</w:t>
            </w:r>
          </w:p>
          <w:p>
            <w:pPr>
              <w:pStyle w:val="14"/>
              <w:spacing w:line="343" w:lineRule="exact"/>
              <w:jc w:val="center"/>
              <w:rPr>
                <w:rFonts w:hint="default" w:ascii="Times New Roman" w:hAnsi="Times New Roman" w:eastAsia="仿宋_GB2312" w:cs="Times New Roman"/>
              </w:rPr>
            </w:pPr>
            <w:r>
              <w:rPr>
                <w:rFonts w:hint="default" w:ascii="Times New Roman" w:hAnsi="Times New Roman" w:eastAsia="仿宋_GB2312" w:cs="Times New Roman"/>
              </w:rPr>
              <w:t>■广播电视口纸质载体</w:t>
            </w:r>
          </w:p>
          <w:p>
            <w:pPr>
              <w:pStyle w:val="14"/>
              <w:spacing w:line="343" w:lineRule="exact"/>
              <w:jc w:val="center"/>
              <w:rPr>
                <w:rFonts w:hint="default" w:ascii="Times New Roman" w:hAnsi="Times New Roman" w:eastAsia="仿宋_GB2312" w:cs="Times New Roman"/>
              </w:rPr>
            </w:pPr>
            <w:r>
              <w:rPr>
                <w:rFonts w:hint="default" w:ascii="Times New Roman" w:hAnsi="Times New Roman" w:eastAsia="仿宋_GB2312" w:cs="Times New Roman"/>
              </w:rPr>
              <w:t>■公开査阅点■政府服务中心</w:t>
            </w:r>
          </w:p>
          <w:p>
            <w:pPr>
              <w:pStyle w:val="14"/>
              <w:tabs>
                <w:tab w:val="left" w:leader="underscore" w:pos="2698"/>
              </w:tabs>
              <w:spacing w:line="343" w:lineRule="exact"/>
              <w:jc w:val="center"/>
              <w:rPr>
                <w:rFonts w:hint="default" w:ascii="Times New Roman" w:hAnsi="Times New Roman" w:eastAsia="仿宋_GB2312" w:cs="Times New Roman"/>
              </w:rPr>
            </w:pPr>
            <w:r>
              <w:rPr>
                <w:rFonts w:hint="default" w:ascii="Times New Roman" w:hAnsi="Times New Roman" w:eastAsia="仿宋_GB2312" w:cs="Times New Roman"/>
              </w:rPr>
              <w:t>■便民服务站□入户/现场 口社区/企事业单位/村公示栏 口精准推送□其他</w:t>
            </w:r>
          </w:p>
        </w:tc>
        <w:tc>
          <w:tcPr>
            <w:tcW w:w="350"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3"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2"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98"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7"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8" w:type="dxa"/>
            <w:tcBorders>
              <w:top w:val="single" w:color="auto" w:sz="4" w:space="0"/>
              <w:left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r>
        <w:tblPrEx>
          <w:tblCellMar>
            <w:top w:w="0" w:type="dxa"/>
            <w:left w:w="10" w:type="dxa"/>
            <w:bottom w:w="0" w:type="dxa"/>
            <w:right w:w="10" w:type="dxa"/>
          </w:tblCellMar>
        </w:tblPrEx>
        <w:trPr>
          <w:trHeight w:val="5040" w:hRule="exact"/>
          <w:jc w:val="center"/>
        </w:trPr>
        <w:tc>
          <w:tcPr>
            <w:tcW w:w="442"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lang w:val="zh-CN" w:eastAsia="zh-CN" w:bidi="zh-CN"/>
              </w:rPr>
              <w:t>4</w:t>
            </w:r>
          </w:p>
        </w:tc>
        <w:tc>
          <w:tcPr>
            <w:tcW w:w="648" w:type="dxa"/>
            <w:tcBorders>
              <w:top w:val="single" w:color="auto" w:sz="4" w:space="0"/>
              <w:left w:val="single" w:color="auto" w:sz="4" w:space="0"/>
              <w:bottom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公共 服务</w:t>
            </w:r>
          </w:p>
        </w:tc>
        <w:tc>
          <w:tcPr>
            <w:tcW w:w="1123"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回应关切</w:t>
            </w:r>
          </w:p>
        </w:tc>
        <w:tc>
          <w:tcPr>
            <w:tcW w:w="2011" w:type="dxa"/>
            <w:tcBorders>
              <w:top w:val="single" w:color="auto" w:sz="4" w:space="0"/>
              <w:left w:val="single" w:color="auto" w:sz="4" w:space="0"/>
              <w:bottom w:val="single" w:color="auto" w:sz="4" w:space="0"/>
            </w:tcBorders>
            <w:shd w:val="clear" w:color="auto" w:fill="FFFFFF"/>
            <w:vAlign w:val="center"/>
          </w:tcPr>
          <w:p>
            <w:pPr>
              <w:pStyle w:val="14"/>
              <w:spacing w:line="316" w:lineRule="exact"/>
              <w:jc w:val="center"/>
              <w:rPr>
                <w:rFonts w:hint="default" w:ascii="Times New Roman" w:hAnsi="Times New Roman" w:eastAsia="仿宋_GB2312" w:cs="Times New Roman"/>
              </w:rPr>
            </w:pPr>
            <w:r>
              <w:rPr>
                <w:rFonts w:hint="default" w:ascii="Times New Roman" w:hAnsi="Times New Roman" w:eastAsia="仿宋_GB2312" w:cs="Times New Roman"/>
              </w:rPr>
              <w:t>对涉及</w:t>
            </w:r>
            <w:bookmarkStart w:id="3" w:name="_GoBack"/>
            <w:bookmarkEnd w:id="3"/>
            <w:r>
              <w:rPr>
                <w:rFonts w:hint="default" w:ascii="Times New Roman" w:hAnsi="Times New Roman" w:eastAsia="仿宋_GB2312" w:cs="Times New Roman"/>
              </w:rPr>
              <w:t>自然资源领域经济社会热点、群众广泛关注的热点、咨询的相关问题等进行回应</w:t>
            </w:r>
          </w:p>
        </w:tc>
        <w:tc>
          <w:tcPr>
            <w:tcW w:w="2035" w:type="dxa"/>
            <w:tcBorders>
              <w:top w:val="single" w:color="auto" w:sz="4" w:space="0"/>
              <w:left w:val="single" w:color="auto" w:sz="4" w:space="0"/>
              <w:bottom w:val="single" w:color="auto" w:sz="4" w:space="0"/>
            </w:tcBorders>
            <w:shd w:val="clear" w:color="auto" w:fill="FFFFFF"/>
          </w:tcPr>
          <w:p>
            <w:pPr>
              <w:pStyle w:val="14"/>
              <w:spacing w:line="314" w:lineRule="exact"/>
              <w:ind w:firstLine="200"/>
              <w:jc w:val="both"/>
              <w:rPr>
                <w:rFonts w:hint="default" w:ascii="Times New Roman" w:hAnsi="Times New Roman" w:eastAsia="仿宋_GB2312" w:cs="Times New Roman"/>
              </w:rPr>
            </w:pPr>
            <w:r>
              <w:rPr>
                <w:rFonts w:hint="default" w:ascii="Times New Roman" w:hAnsi="Times New Roman" w:eastAsia="仿宋_GB2312" w:cs="Times New Roman"/>
              </w:rPr>
              <w:t>《国务院办公厅关 于进一步加强政府信息公开回应社会关切提升政府公信力的意见》（国办发（2013） 100 号）《国务院办公厅关于在 政务公开工作中进一步做好政务舆情回应的通知》（国办发〔2016） 61 号）</w:t>
            </w:r>
          </w:p>
          <w:p>
            <w:pPr>
              <w:pStyle w:val="14"/>
              <w:spacing w:line="314" w:lineRule="exact"/>
              <w:jc w:val="both"/>
              <w:rPr>
                <w:rFonts w:hint="default" w:ascii="Times New Roman" w:hAnsi="Times New Roman" w:eastAsia="仿宋_GB2312" w:cs="Times New Roman"/>
              </w:rPr>
            </w:pPr>
            <w:r>
              <w:rPr>
                <w:rFonts w:hint="default" w:ascii="Times New Roman" w:hAnsi="Times New Roman" w:eastAsia="仿宋_GB2312" w:cs="Times New Roman"/>
              </w:rPr>
              <w:t>《国务院办公厅印发〈关于全面推进政务公开工作的意见〉 实施细则的通知》（国办发</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2016</w:t>
            </w:r>
            <w:r>
              <w:rPr>
                <w:rFonts w:hint="eastAsia" w:ascii="Times New Roman" w:hAnsi="Times New Roman" w:eastAsia="仿宋_GB2312" w:cs="Times New Roman"/>
                <w:lang w:eastAsia="zh-CN"/>
              </w:rPr>
              <w:t>）</w:t>
            </w:r>
            <w:r>
              <w:rPr>
                <w:rFonts w:hint="default" w:ascii="Times New Roman" w:hAnsi="Times New Roman" w:eastAsia="仿宋_GB2312" w:cs="Times New Roman"/>
              </w:rPr>
              <w:t xml:space="preserve"> 80 号）</w:t>
            </w:r>
          </w:p>
        </w:tc>
        <w:tc>
          <w:tcPr>
            <w:tcW w:w="1291"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及时回应</w:t>
            </w:r>
          </w:p>
        </w:tc>
        <w:tc>
          <w:tcPr>
            <w:tcW w:w="1195" w:type="dxa"/>
            <w:tcBorders>
              <w:top w:val="single" w:color="auto" w:sz="4" w:space="0"/>
              <w:left w:val="single" w:color="auto" w:sz="4" w:space="0"/>
              <w:bottom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w:t>
            </w:r>
          </w:p>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雁塔分局</w:t>
            </w:r>
          </w:p>
        </w:tc>
        <w:tc>
          <w:tcPr>
            <w:tcW w:w="2976" w:type="dxa"/>
            <w:tcBorders>
              <w:top w:val="single" w:color="auto" w:sz="4" w:space="0"/>
              <w:left w:val="single" w:color="auto" w:sz="4" w:space="0"/>
              <w:bottom w:val="single" w:color="auto" w:sz="4" w:space="0"/>
            </w:tcBorders>
            <w:shd w:val="clear" w:color="auto" w:fill="FFFFFF"/>
          </w:tcPr>
          <w:p>
            <w:pPr>
              <w:pStyle w:val="14"/>
              <w:tabs>
                <w:tab w:val="left" w:leader="underscore" w:pos="2736"/>
              </w:tabs>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 xml:space="preserve">■政府网站□政府公报 口两微一端■发布会/听证会 口广播电视口纸质载体 口公开查阅点■政府服务中心 口便民服务站□入户/现场 </w:t>
            </w:r>
            <w:r>
              <w:rPr>
                <w:rFonts w:hint="default" w:ascii="Times New Roman" w:hAnsi="Times New Roman" w:eastAsia="仿宋_GB2312" w:cs="Times New Roman"/>
                <w:lang w:val="en-US" w:eastAsia="zh-CN" w:bidi="en-US"/>
              </w:rPr>
              <w:t>□</w:t>
            </w:r>
            <w:r>
              <w:rPr>
                <w:rFonts w:hint="default" w:ascii="Times New Roman" w:hAnsi="Times New Roman" w:eastAsia="仿宋_GB2312" w:cs="Times New Roman"/>
              </w:rPr>
              <w:t>社区/企事业单位/村公示栏 口精准推送□其他</w:t>
            </w:r>
          </w:p>
        </w:tc>
        <w:tc>
          <w:tcPr>
            <w:tcW w:w="350"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3"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2"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98"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7"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8"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bl>
    <w:p>
      <w:pPr>
        <w:spacing w:line="1" w:lineRule="exact"/>
        <w:jc w:val="center"/>
        <w:rPr>
          <w:rFonts w:hint="default" w:ascii="Times New Roman" w:hAnsi="Times New Roman" w:eastAsia="仿宋_GB2312" w:cs="Times New Roman"/>
          <w:sz w:val="2"/>
          <w:szCs w:val="2"/>
        </w:rPr>
      </w:pPr>
      <w:r>
        <w:rPr>
          <w:rFonts w:hint="default" w:ascii="Times New Roman" w:hAnsi="Times New Roman" w:eastAsia="仿宋_GB2312" w:cs="Times New Roman"/>
        </w:rPr>
        <w:br w:type="page"/>
      </w:r>
    </w:p>
    <w:tbl>
      <w:tblPr>
        <w:tblStyle w:val="4"/>
        <w:tblW w:w="0" w:type="auto"/>
        <w:jc w:val="center"/>
        <w:tblLayout w:type="fixed"/>
        <w:tblCellMar>
          <w:top w:w="0" w:type="dxa"/>
          <w:left w:w="10" w:type="dxa"/>
          <w:bottom w:w="0" w:type="dxa"/>
          <w:right w:w="10" w:type="dxa"/>
        </w:tblCellMar>
      </w:tblPr>
      <w:tblGrid>
        <w:gridCol w:w="432"/>
        <w:gridCol w:w="653"/>
        <w:gridCol w:w="1118"/>
        <w:gridCol w:w="2006"/>
        <w:gridCol w:w="2030"/>
        <w:gridCol w:w="1296"/>
        <w:gridCol w:w="1200"/>
        <w:gridCol w:w="2995"/>
        <w:gridCol w:w="355"/>
        <w:gridCol w:w="413"/>
        <w:gridCol w:w="427"/>
        <w:gridCol w:w="389"/>
        <w:gridCol w:w="437"/>
        <w:gridCol w:w="418"/>
      </w:tblGrid>
      <w:tr>
        <w:tblPrEx>
          <w:tblCellMar>
            <w:top w:w="0" w:type="dxa"/>
            <w:left w:w="10" w:type="dxa"/>
            <w:bottom w:w="0" w:type="dxa"/>
            <w:right w:w="10" w:type="dxa"/>
          </w:tblCellMar>
        </w:tblPrEx>
        <w:trPr>
          <w:trHeight w:val="3560" w:hRule="exact"/>
          <w:jc w:val="center"/>
        </w:trPr>
        <w:tc>
          <w:tcPr>
            <w:tcW w:w="432"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lang w:val="zh-CN" w:eastAsia="zh-CN" w:bidi="zh-CN"/>
              </w:rPr>
              <w:t>5</w:t>
            </w:r>
          </w:p>
        </w:tc>
        <w:tc>
          <w:tcPr>
            <w:tcW w:w="653" w:type="dxa"/>
            <w:tcBorders>
              <w:top w:val="single" w:color="auto" w:sz="4" w:space="0"/>
              <w:left w:val="single" w:color="auto" w:sz="4" w:space="0"/>
            </w:tcBorders>
            <w:shd w:val="clear" w:color="auto" w:fill="FFFFFF"/>
            <w:vAlign w:val="center"/>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公共 服务</w:t>
            </w:r>
          </w:p>
        </w:tc>
        <w:tc>
          <w:tcPr>
            <w:tcW w:w="1118"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办事指南</w:t>
            </w:r>
          </w:p>
        </w:tc>
        <w:tc>
          <w:tcPr>
            <w:tcW w:w="2006" w:type="dxa"/>
            <w:tcBorders>
              <w:top w:val="single" w:color="auto" w:sz="4" w:space="0"/>
              <w:left w:val="single" w:color="auto" w:sz="4" w:space="0"/>
            </w:tcBorders>
            <w:shd w:val="clear" w:color="auto" w:fill="FFFFFF"/>
            <w:vAlign w:val="bottom"/>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适用范围、项目信息、审批依据、受理机构、决定机构、审批数量、申请条件、申请材料、申请接收、办理基本流程、办理方式、办结时 限、收费依据及标准、审批结果、结果送达、申请人权利和义务、咨询途径、监督和投诉渠道、办公地址和时间</w:t>
            </w:r>
          </w:p>
        </w:tc>
        <w:tc>
          <w:tcPr>
            <w:tcW w:w="2030" w:type="dxa"/>
            <w:tcBorders>
              <w:top w:val="single" w:color="auto" w:sz="4" w:space="0"/>
              <w:left w:val="single" w:color="auto" w:sz="4" w:space="0"/>
            </w:tcBorders>
            <w:shd w:val="clear" w:color="auto" w:fill="FFFFFF"/>
            <w:vAlign w:val="center"/>
          </w:tcPr>
          <w:p>
            <w:pPr>
              <w:pStyle w:val="14"/>
              <w:spacing w:line="310" w:lineRule="exact"/>
              <w:jc w:val="center"/>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p>
            <w:pPr>
              <w:pStyle w:val="14"/>
              <w:spacing w:line="310" w:lineRule="exact"/>
              <w:jc w:val="center"/>
              <w:rPr>
                <w:rFonts w:hint="default" w:ascii="Times New Roman" w:hAnsi="Times New Roman" w:eastAsia="仿宋_GB2312" w:cs="Times New Roman"/>
              </w:rPr>
            </w:pPr>
            <w:r>
              <w:rPr>
                <w:rFonts w:hint="default" w:ascii="Times New Roman" w:hAnsi="Times New Roman" w:eastAsia="仿宋_GB2312" w:cs="Times New Roman"/>
              </w:rPr>
              <w:t>《国务院办公厅关于简化优化公共服务流程方便基层 群众办事创业的通知》（国办发（2015</w:t>
            </w:r>
            <w:r>
              <w:rPr>
                <w:rFonts w:hint="default" w:ascii="Times New Roman" w:hAnsi="Times New Roman" w:eastAsia="仿宋_GB2312" w:cs="Times New Roman"/>
                <w:lang w:eastAsia="zh-CN"/>
              </w:rPr>
              <w:t>）</w:t>
            </w:r>
            <w:r>
              <w:rPr>
                <w:rFonts w:hint="default" w:ascii="Times New Roman" w:hAnsi="Times New Roman" w:eastAsia="仿宋_GB2312" w:cs="Times New Roman"/>
              </w:rPr>
              <w:t xml:space="preserve"> 86号）</w:t>
            </w:r>
          </w:p>
        </w:tc>
        <w:tc>
          <w:tcPr>
            <w:tcW w:w="1296"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实时公开</w:t>
            </w:r>
          </w:p>
        </w:tc>
        <w:tc>
          <w:tcPr>
            <w:tcW w:w="1200" w:type="dxa"/>
            <w:tcBorders>
              <w:top w:val="single" w:color="auto" w:sz="4" w:space="0"/>
              <w:left w:val="single" w:color="auto" w:sz="4" w:space="0"/>
            </w:tcBorders>
            <w:shd w:val="clear" w:color="auto" w:fill="FFFFFF"/>
            <w:vAlign w:val="center"/>
          </w:tcPr>
          <w:p>
            <w:pPr>
              <w:pStyle w:val="14"/>
              <w:ind w:left="160" w:firstLine="20"/>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95" w:type="dxa"/>
            <w:tcBorders>
              <w:top w:val="single" w:color="auto" w:sz="4" w:space="0"/>
              <w:left w:val="single" w:color="auto" w:sz="4" w:space="0"/>
            </w:tcBorders>
            <w:shd w:val="clear" w:color="auto" w:fill="FFFFFF"/>
            <w:vAlign w:val="center"/>
          </w:tcPr>
          <w:p>
            <w:pPr>
              <w:pStyle w:val="14"/>
              <w:tabs>
                <w:tab w:val="left" w:leader="underscore" w:pos="2602"/>
              </w:tabs>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 口两微一端□发布会/听证会 口广播电视口纸质载体 ■公开査阅点■政府服务中心 ■便民服务站□入户/现场 口社区/企事业单位/村公示栏 口精准推送□其他</w:t>
            </w:r>
          </w:p>
        </w:tc>
        <w:tc>
          <w:tcPr>
            <w:tcW w:w="355"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3"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7"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89"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37" w:type="dxa"/>
            <w:tcBorders>
              <w:top w:val="single" w:color="auto" w:sz="4" w:space="0"/>
              <w:left w:val="single" w:color="auto" w:sz="4" w:space="0"/>
            </w:tcBorders>
            <w:shd w:val="clear" w:color="auto" w:fill="FFFFFF"/>
            <w:vAlign w:val="center"/>
          </w:tcPr>
          <w:p>
            <w:pPr>
              <w:pStyle w:val="14"/>
              <w:spacing w:line="240" w:lineRule="auto"/>
              <w:ind w:firstLine="140"/>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8" w:type="dxa"/>
            <w:tcBorders>
              <w:top w:val="single" w:color="auto" w:sz="4" w:space="0"/>
              <w:left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r>
        <w:tblPrEx>
          <w:tblCellMar>
            <w:top w:w="0" w:type="dxa"/>
            <w:left w:w="10" w:type="dxa"/>
            <w:bottom w:w="0" w:type="dxa"/>
            <w:right w:w="10" w:type="dxa"/>
          </w:tblCellMar>
        </w:tblPrEx>
        <w:trPr>
          <w:trHeight w:val="2976" w:hRule="exact"/>
          <w:jc w:val="center"/>
        </w:trPr>
        <w:tc>
          <w:tcPr>
            <w:tcW w:w="432"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lang w:val="zh-CN" w:eastAsia="zh-CN" w:bidi="zh-CN"/>
              </w:rPr>
              <w:t>6</w:t>
            </w:r>
          </w:p>
        </w:tc>
        <w:tc>
          <w:tcPr>
            <w:tcW w:w="653"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财政</w:t>
            </w:r>
          </w:p>
        </w:tc>
        <w:tc>
          <w:tcPr>
            <w:tcW w:w="1118"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财政信息</w:t>
            </w:r>
          </w:p>
        </w:tc>
        <w:tc>
          <w:tcPr>
            <w:tcW w:w="2006" w:type="dxa"/>
            <w:tcBorders>
              <w:top w:val="single" w:color="auto" w:sz="4" w:space="0"/>
              <w:left w:val="single" w:color="auto" w:sz="4" w:space="0"/>
              <w:bottom w:val="single" w:color="auto" w:sz="4" w:space="0"/>
            </w:tcBorders>
            <w:shd w:val="clear" w:color="auto" w:fill="FFFFFF"/>
            <w:vAlign w:val="center"/>
          </w:tcPr>
          <w:p>
            <w:pPr>
              <w:pStyle w:val="14"/>
              <w:spacing w:line="319" w:lineRule="exact"/>
              <w:jc w:val="center"/>
              <w:rPr>
                <w:rFonts w:hint="default" w:ascii="Times New Roman" w:hAnsi="Times New Roman" w:eastAsia="仿宋_GB2312" w:cs="Times New Roman"/>
              </w:rPr>
            </w:pPr>
            <w:r>
              <w:rPr>
                <w:rFonts w:hint="default" w:ascii="Times New Roman" w:hAnsi="Times New Roman" w:eastAsia="仿宋_GB2312" w:cs="Times New Roman"/>
              </w:rPr>
              <w:t>县级自然资源主管部门财政预决算及政府集中釆购信息</w:t>
            </w:r>
          </w:p>
        </w:tc>
        <w:tc>
          <w:tcPr>
            <w:tcW w:w="2030" w:type="dxa"/>
            <w:tcBorders>
              <w:top w:val="single" w:color="auto" w:sz="4" w:space="0"/>
              <w:left w:val="single" w:color="auto" w:sz="4" w:space="0"/>
              <w:bottom w:val="single" w:color="auto" w:sz="4" w:space="0"/>
            </w:tcBorders>
            <w:shd w:val="clear" w:color="auto" w:fill="FFFFFF"/>
            <w:vAlign w:val="center"/>
          </w:tcPr>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tc>
        <w:tc>
          <w:tcPr>
            <w:tcW w:w="1296" w:type="dxa"/>
            <w:tcBorders>
              <w:top w:val="single" w:color="auto" w:sz="4" w:space="0"/>
              <w:left w:val="single" w:color="auto" w:sz="4" w:space="0"/>
              <w:bottom w:val="single" w:color="auto" w:sz="4" w:space="0"/>
            </w:tcBorders>
            <w:shd w:val="clear" w:color="auto" w:fill="FFFFFF"/>
            <w:vAlign w:val="bottom"/>
          </w:tcPr>
          <w:p>
            <w:pPr>
              <w:pStyle w:val="14"/>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rPr>
              <w:t>信息形成或 变更之日起 20个工作日 内</w:t>
            </w:r>
          </w:p>
        </w:tc>
        <w:tc>
          <w:tcPr>
            <w:tcW w:w="1200" w:type="dxa"/>
            <w:tcBorders>
              <w:top w:val="single" w:color="auto" w:sz="4" w:space="0"/>
              <w:left w:val="single" w:color="auto" w:sz="4" w:space="0"/>
              <w:bottom w:val="single" w:color="auto" w:sz="4" w:space="0"/>
            </w:tcBorders>
            <w:shd w:val="clear" w:color="auto" w:fill="FFFFFF"/>
            <w:vAlign w:val="center"/>
          </w:tcPr>
          <w:p>
            <w:pPr>
              <w:pStyle w:val="14"/>
              <w:ind w:left="160" w:firstLine="20"/>
              <w:jc w:val="both"/>
              <w:rPr>
                <w:rFonts w:hint="default" w:ascii="Times New Roman" w:hAnsi="Times New Roman" w:eastAsia="仿宋_GB2312" w:cs="Times New Roman"/>
              </w:rPr>
            </w:pPr>
            <w:r>
              <w:rPr>
                <w:rFonts w:hint="default" w:ascii="Times New Roman" w:hAnsi="Times New Roman" w:eastAsia="仿宋_GB2312" w:cs="Times New Roman"/>
              </w:rPr>
              <w:t>市自然资源和规划局</w:t>
            </w:r>
          </w:p>
          <w:p>
            <w:pPr>
              <w:pStyle w:val="14"/>
              <w:ind w:left="160" w:firstLine="20"/>
              <w:jc w:val="center"/>
              <w:rPr>
                <w:rFonts w:hint="default" w:ascii="Times New Roman" w:hAnsi="Times New Roman" w:eastAsia="仿宋_GB2312" w:cs="Times New Roman"/>
              </w:rPr>
            </w:pPr>
            <w:r>
              <w:rPr>
                <w:rFonts w:hint="default" w:ascii="Times New Roman" w:hAnsi="Times New Roman" w:eastAsia="仿宋_GB2312" w:cs="Times New Roman"/>
              </w:rPr>
              <w:t>雁塔分局</w:t>
            </w:r>
          </w:p>
        </w:tc>
        <w:tc>
          <w:tcPr>
            <w:tcW w:w="2995" w:type="dxa"/>
            <w:tcBorders>
              <w:top w:val="single" w:color="auto" w:sz="4" w:space="0"/>
              <w:left w:val="single" w:color="auto" w:sz="4" w:space="0"/>
              <w:bottom w:val="single" w:color="auto" w:sz="4" w:space="0"/>
            </w:tcBorders>
            <w:shd w:val="clear" w:color="auto" w:fill="FFFFFF"/>
            <w:vAlign w:val="center"/>
          </w:tcPr>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w:t>
            </w:r>
          </w:p>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口两微一端□发布会/听证会</w:t>
            </w:r>
          </w:p>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口广播电视口纸质载体口公开查阅点□政府服务中心 口便民服务站□入户/现场 口社区/企事业单位/村公示栏 口精准推送□其他口精准推送□其他</w:t>
            </w:r>
          </w:p>
        </w:tc>
        <w:tc>
          <w:tcPr>
            <w:tcW w:w="355"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3"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7"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89"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37"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8"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bl>
    <w:p>
      <w:pPr>
        <w:spacing w:line="1" w:lineRule="exact"/>
        <w:jc w:val="center"/>
        <w:rPr>
          <w:rFonts w:hint="default" w:ascii="Times New Roman" w:hAnsi="Times New Roman" w:eastAsia="仿宋_GB2312" w:cs="Times New Roman"/>
          <w:sz w:val="2"/>
          <w:szCs w:val="2"/>
        </w:rPr>
      </w:pPr>
      <w:r>
        <w:rPr>
          <w:rFonts w:hint="default" w:ascii="Times New Roman" w:hAnsi="Times New Roman" w:eastAsia="仿宋_GB2312" w:cs="Times New Roman"/>
        </w:rPr>
        <w:br w:type="page"/>
      </w:r>
    </w:p>
    <w:tbl>
      <w:tblPr>
        <w:tblStyle w:val="4"/>
        <w:tblW w:w="14192" w:type="dxa"/>
        <w:jc w:val="center"/>
        <w:tblLayout w:type="fixed"/>
        <w:tblCellMar>
          <w:top w:w="0" w:type="dxa"/>
          <w:left w:w="10" w:type="dxa"/>
          <w:bottom w:w="0" w:type="dxa"/>
          <w:right w:w="10" w:type="dxa"/>
        </w:tblCellMar>
      </w:tblPr>
      <w:tblGrid>
        <w:gridCol w:w="15"/>
        <w:gridCol w:w="436"/>
        <w:gridCol w:w="10"/>
        <w:gridCol w:w="646"/>
        <w:gridCol w:w="1115"/>
        <w:gridCol w:w="1581"/>
        <w:gridCol w:w="245"/>
        <w:gridCol w:w="2507"/>
        <w:gridCol w:w="998"/>
        <w:gridCol w:w="1196"/>
        <w:gridCol w:w="10"/>
        <w:gridCol w:w="2980"/>
        <w:gridCol w:w="354"/>
        <w:gridCol w:w="406"/>
        <w:gridCol w:w="421"/>
        <w:gridCol w:w="397"/>
        <w:gridCol w:w="441"/>
        <w:gridCol w:w="417"/>
        <w:gridCol w:w="17"/>
      </w:tblGrid>
      <w:tr>
        <w:trPr>
          <w:gridBefore w:val="1"/>
          <w:gridAfter w:val="1"/>
          <w:wBefore w:w="15" w:type="dxa"/>
          <w:wAfter w:w="17" w:type="dxa"/>
          <w:trHeight w:val="1313" w:hRule="exact"/>
          <w:jc w:val="center"/>
        </w:trPr>
        <w:tc>
          <w:tcPr>
            <w:tcW w:w="436" w:type="dxa"/>
            <w:vMerge w:val="restart"/>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lang w:val="zh-CN" w:eastAsia="zh-CN" w:bidi="zh-CN"/>
              </w:rPr>
              <w:t>7</w:t>
            </w:r>
          </w:p>
        </w:tc>
        <w:tc>
          <w:tcPr>
            <w:tcW w:w="656" w:type="dxa"/>
            <w:gridSpan w:val="2"/>
            <w:vMerge w:val="restart"/>
            <w:tcBorders>
              <w:top w:val="single" w:color="auto" w:sz="4" w:space="0"/>
              <w:left w:val="single" w:color="auto" w:sz="4" w:space="0"/>
            </w:tcBorders>
            <w:shd w:val="clear" w:color="auto" w:fill="FFFFFF"/>
            <w:vAlign w:val="bottom"/>
          </w:tcPr>
          <w:p>
            <w:pPr>
              <w:pStyle w:val="14"/>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rPr>
              <w:t>国土 空间 规划 编制</w:t>
            </w:r>
          </w:p>
        </w:tc>
        <w:tc>
          <w:tcPr>
            <w:tcW w:w="1115" w:type="dxa"/>
            <w:vMerge w:val="restart"/>
            <w:tcBorders>
              <w:top w:val="single" w:color="auto" w:sz="4" w:space="0"/>
              <w:left w:val="single" w:color="auto" w:sz="4" w:space="0"/>
            </w:tcBorders>
            <w:shd w:val="clear" w:color="auto" w:fill="FFFFFF"/>
            <w:vAlign w:val="bottom"/>
          </w:tcPr>
          <w:p>
            <w:pPr>
              <w:pStyle w:val="14"/>
              <w:spacing w:line="319" w:lineRule="exact"/>
              <w:jc w:val="center"/>
              <w:rPr>
                <w:rFonts w:hint="default" w:ascii="Times New Roman" w:hAnsi="Times New Roman" w:eastAsia="仿宋_GB2312" w:cs="Times New Roman"/>
              </w:rPr>
            </w:pPr>
            <w:r>
              <w:rPr>
                <w:rFonts w:hint="default" w:ascii="Times New Roman" w:hAnsi="Times New Roman" w:eastAsia="仿宋_GB2312" w:cs="Times New Roman"/>
              </w:rPr>
              <w:t>县级国土 空间总体 规划</w:t>
            </w:r>
          </w:p>
        </w:tc>
        <w:tc>
          <w:tcPr>
            <w:tcW w:w="1581" w:type="dxa"/>
            <w:tcBorders>
              <w:top w:val="single" w:color="auto" w:sz="4" w:space="0"/>
              <w:left w:val="single" w:color="auto" w:sz="4" w:space="0"/>
              <w:bottom w:val="single" w:color="auto" w:sz="4" w:space="0"/>
            </w:tcBorders>
            <w:shd w:val="clear" w:color="auto" w:fill="FFFFFF"/>
            <w:vAlign w:val="bottom"/>
          </w:tcPr>
          <w:p>
            <w:pPr>
              <w:pStyle w:val="14"/>
              <w:spacing w:line="322" w:lineRule="exact"/>
              <w:jc w:val="left"/>
              <w:rPr>
                <w:rFonts w:hint="default" w:ascii="Times New Roman" w:hAnsi="Times New Roman" w:eastAsia="仿宋_GB2312" w:cs="Times New Roman"/>
              </w:rPr>
            </w:pPr>
            <w:r>
              <w:rPr>
                <w:rFonts w:hint="default" w:ascii="Times New Roman" w:hAnsi="Times New Roman" w:eastAsia="仿宋_GB2312" w:cs="Times New Roman"/>
              </w:rPr>
              <w:t>批前公示:规划草案</w:t>
            </w:r>
          </w:p>
          <w:p>
            <w:pPr>
              <w:pStyle w:val="14"/>
              <w:spacing w:line="322" w:lineRule="exact"/>
              <w:jc w:val="left"/>
              <w:rPr>
                <w:rFonts w:hint="default" w:ascii="Times New Roman" w:hAnsi="Times New Roman" w:eastAsia="仿宋_GB2312" w:cs="Times New Roman"/>
              </w:rPr>
            </w:pPr>
            <w:r>
              <w:rPr>
                <w:rFonts w:hint="default" w:ascii="Times New Roman" w:hAnsi="Times New Roman" w:eastAsia="仿宋_GB2312" w:cs="Times New Roman"/>
              </w:rPr>
              <w:t>（涉密信息、法律法 规规定不予公开的除外）</w:t>
            </w:r>
          </w:p>
        </w:tc>
        <w:tc>
          <w:tcPr>
            <w:tcW w:w="2752" w:type="dxa"/>
            <w:gridSpan w:val="2"/>
            <w:vMerge w:val="restart"/>
            <w:tcBorders>
              <w:top w:val="single" w:color="auto" w:sz="4" w:space="0"/>
              <w:left w:val="single" w:color="auto" w:sz="4" w:space="0"/>
            </w:tcBorders>
            <w:shd w:val="clear" w:color="auto" w:fill="FFFFFF"/>
            <w:vAlign w:val="center"/>
          </w:tcPr>
          <w:p>
            <w:pPr>
              <w:pStyle w:val="14"/>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土地管理法》</w:t>
            </w:r>
          </w:p>
          <w:p>
            <w:pPr>
              <w:pStyle w:val="14"/>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城乡规划法》</w:t>
            </w:r>
          </w:p>
          <w:p>
            <w:pPr>
              <w:pStyle w:val="14"/>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tc>
        <w:tc>
          <w:tcPr>
            <w:tcW w:w="998" w:type="dxa"/>
            <w:tcBorders>
              <w:top w:val="single" w:color="auto" w:sz="4" w:space="0"/>
              <w:left w:val="single" w:color="auto" w:sz="4" w:space="0"/>
              <w:bottom w:val="single" w:color="auto" w:sz="4" w:space="0"/>
            </w:tcBorders>
            <w:shd w:val="clear" w:color="auto" w:fill="FFFFFF"/>
            <w:vAlign w:val="center"/>
          </w:tcPr>
          <w:p>
            <w:pPr>
              <w:pStyle w:val="14"/>
              <w:spacing w:line="314" w:lineRule="exact"/>
              <w:jc w:val="center"/>
              <w:rPr>
                <w:rFonts w:hint="default" w:ascii="Times New Roman" w:hAnsi="Times New Roman" w:eastAsia="仿宋_GB2312" w:cs="Times New Roman"/>
              </w:rPr>
            </w:pPr>
            <w:r>
              <w:rPr>
                <w:rFonts w:hint="default" w:ascii="Times New Roman" w:hAnsi="Times New Roman" w:eastAsia="仿宋_GB2312" w:cs="Times New Roman"/>
              </w:rPr>
              <w:t>批前公示时间不得少于30日</w:t>
            </w:r>
          </w:p>
        </w:tc>
        <w:tc>
          <w:tcPr>
            <w:tcW w:w="1196" w:type="dxa"/>
            <w:vMerge w:val="restart"/>
            <w:tcBorders>
              <w:top w:val="single" w:color="auto" w:sz="4" w:space="0"/>
              <w:left w:val="single" w:color="auto" w:sz="4" w:space="0"/>
            </w:tcBorders>
            <w:shd w:val="clear" w:color="auto" w:fill="FFFFFF"/>
            <w:vAlign w:val="center"/>
          </w:tcPr>
          <w:p>
            <w:pPr>
              <w:pStyle w:val="14"/>
              <w:ind w:left="160" w:firstLine="20"/>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90" w:type="dxa"/>
            <w:gridSpan w:val="2"/>
            <w:tcBorders>
              <w:top w:val="single" w:color="auto" w:sz="4" w:space="0"/>
              <w:left w:val="single" w:color="auto" w:sz="4" w:space="0"/>
              <w:bottom w:val="single" w:color="auto" w:sz="4" w:space="0"/>
            </w:tcBorders>
            <w:shd w:val="clear" w:color="auto" w:fill="FFFFFF"/>
            <w:vAlign w:val="center"/>
          </w:tcPr>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w:t>
            </w:r>
          </w:p>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■两微一端■发布会/听证会</w:t>
            </w:r>
          </w:p>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■广播电视■纸质载体</w:t>
            </w:r>
          </w:p>
        </w:tc>
        <w:tc>
          <w:tcPr>
            <w:tcW w:w="354"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6"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1"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97"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41"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right="140"/>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7"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r>
        <w:tblPrEx>
          <w:tblCellMar>
            <w:top w:w="0" w:type="dxa"/>
            <w:left w:w="10" w:type="dxa"/>
            <w:bottom w:w="0" w:type="dxa"/>
            <w:right w:w="10" w:type="dxa"/>
          </w:tblCellMar>
        </w:tblPrEx>
        <w:trPr>
          <w:gridBefore w:val="1"/>
          <w:gridAfter w:val="1"/>
          <w:wBefore w:w="15" w:type="dxa"/>
          <w:wAfter w:w="17" w:type="dxa"/>
          <w:trHeight w:val="2550" w:hRule="exact"/>
          <w:jc w:val="center"/>
        </w:trPr>
        <w:tc>
          <w:tcPr>
            <w:tcW w:w="436" w:type="dxa"/>
            <w:vMerge w:val="continue"/>
            <w:tcBorders>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lang w:val="zh-CN" w:eastAsia="zh-CN" w:bidi="zh-CN"/>
              </w:rPr>
            </w:pPr>
          </w:p>
        </w:tc>
        <w:tc>
          <w:tcPr>
            <w:tcW w:w="656" w:type="dxa"/>
            <w:gridSpan w:val="2"/>
            <w:vMerge w:val="continue"/>
            <w:tcBorders>
              <w:left w:val="single" w:color="auto" w:sz="4" w:space="0"/>
              <w:bottom w:val="single" w:color="auto" w:sz="4" w:space="0"/>
            </w:tcBorders>
            <w:shd w:val="clear" w:color="auto" w:fill="FFFFFF"/>
            <w:vAlign w:val="bottom"/>
          </w:tcPr>
          <w:p>
            <w:pPr>
              <w:pStyle w:val="14"/>
              <w:spacing w:line="320" w:lineRule="exact"/>
              <w:jc w:val="center"/>
              <w:rPr>
                <w:rFonts w:hint="default" w:ascii="Times New Roman" w:hAnsi="Times New Roman" w:eastAsia="仿宋_GB2312" w:cs="Times New Roman"/>
              </w:rPr>
            </w:pPr>
          </w:p>
        </w:tc>
        <w:tc>
          <w:tcPr>
            <w:tcW w:w="1115" w:type="dxa"/>
            <w:vMerge w:val="continue"/>
            <w:tcBorders>
              <w:left w:val="single" w:color="auto" w:sz="4" w:space="0"/>
              <w:bottom w:val="single" w:color="auto" w:sz="4" w:space="0"/>
            </w:tcBorders>
            <w:shd w:val="clear" w:color="auto" w:fill="FFFFFF"/>
            <w:vAlign w:val="bottom"/>
          </w:tcPr>
          <w:p>
            <w:pPr>
              <w:pStyle w:val="14"/>
              <w:spacing w:line="319" w:lineRule="exact"/>
              <w:jc w:val="center"/>
              <w:rPr>
                <w:rFonts w:hint="default" w:ascii="Times New Roman" w:hAnsi="Times New Roman" w:eastAsia="仿宋_GB2312" w:cs="Times New Roman"/>
              </w:rPr>
            </w:pPr>
          </w:p>
        </w:tc>
        <w:tc>
          <w:tcPr>
            <w:tcW w:w="1581" w:type="dxa"/>
            <w:tcBorders>
              <w:top w:val="single" w:color="auto" w:sz="4" w:space="0"/>
              <w:left w:val="single" w:color="auto" w:sz="4" w:space="0"/>
              <w:bottom w:val="single" w:color="auto" w:sz="4" w:space="0"/>
            </w:tcBorders>
            <w:shd w:val="clear" w:color="auto" w:fill="FFFFFF"/>
            <w:vAlign w:val="bottom"/>
          </w:tcPr>
          <w:p>
            <w:pPr>
              <w:pStyle w:val="14"/>
              <w:spacing w:line="322" w:lineRule="exact"/>
              <w:jc w:val="center"/>
              <w:rPr>
                <w:rFonts w:hint="default" w:ascii="Times New Roman" w:hAnsi="Times New Roman" w:eastAsia="仿宋_GB2312" w:cs="Times New Roman"/>
              </w:rPr>
            </w:pPr>
            <w:r>
              <w:rPr>
                <w:rFonts w:hint="default" w:ascii="Times New Roman" w:hAnsi="Times New Roman" w:eastAsia="仿宋_GB2312" w:cs="Times New Roman"/>
              </w:rPr>
              <w:t>批后公布：规划批准 文件、规划文本及图 件（涉密信息、法律法规规定不予公开的除外），可同时采用公众易懂的多样化形式进行规划编制成果内容的公布公示</w:t>
            </w:r>
          </w:p>
        </w:tc>
        <w:tc>
          <w:tcPr>
            <w:tcW w:w="2752" w:type="dxa"/>
            <w:gridSpan w:val="2"/>
            <w:vMerge w:val="continue"/>
            <w:tcBorders>
              <w:left w:val="single" w:color="auto" w:sz="4" w:space="0"/>
              <w:bottom w:val="single" w:color="auto" w:sz="4" w:space="0"/>
            </w:tcBorders>
            <w:shd w:val="clear" w:color="auto" w:fill="FFFFFF"/>
            <w:vAlign w:val="center"/>
          </w:tcPr>
          <w:p>
            <w:pPr>
              <w:pStyle w:val="14"/>
              <w:ind w:firstLine="200"/>
              <w:jc w:val="center"/>
              <w:rPr>
                <w:rFonts w:hint="default" w:ascii="Times New Roman" w:hAnsi="Times New Roman" w:eastAsia="仿宋_GB2312" w:cs="Times New Roman"/>
              </w:rPr>
            </w:pPr>
          </w:p>
        </w:tc>
        <w:tc>
          <w:tcPr>
            <w:tcW w:w="998" w:type="dxa"/>
            <w:tcBorders>
              <w:top w:val="single" w:color="auto" w:sz="4" w:space="0"/>
              <w:left w:val="single" w:color="auto" w:sz="4" w:space="0"/>
              <w:bottom w:val="single" w:color="auto" w:sz="4" w:space="0"/>
            </w:tcBorders>
            <w:shd w:val="clear" w:color="auto" w:fill="FFFFFF"/>
            <w:vAlign w:val="center"/>
          </w:tcPr>
          <w:p>
            <w:pPr>
              <w:pStyle w:val="14"/>
              <w:spacing w:line="314" w:lineRule="exact"/>
              <w:jc w:val="center"/>
              <w:rPr>
                <w:rFonts w:hint="default" w:ascii="Times New Roman" w:hAnsi="Times New Roman" w:eastAsia="仿宋_GB2312" w:cs="Times New Roman"/>
              </w:rPr>
            </w:pPr>
            <w:r>
              <w:rPr>
                <w:rFonts w:hint="default" w:ascii="Times New Roman" w:hAnsi="Times New Roman" w:eastAsia="仿宋_GB2312" w:cs="Times New Roman"/>
              </w:rPr>
              <w:t>批后公布应在规划批准后20个工作日内向社会公布</w:t>
            </w:r>
          </w:p>
        </w:tc>
        <w:tc>
          <w:tcPr>
            <w:tcW w:w="1196" w:type="dxa"/>
            <w:vMerge w:val="continue"/>
            <w:tcBorders>
              <w:left w:val="single" w:color="auto" w:sz="4" w:space="0"/>
              <w:bottom w:val="single" w:color="auto" w:sz="4" w:space="0"/>
            </w:tcBorders>
            <w:shd w:val="clear" w:color="auto" w:fill="FFFFFF"/>
            <w:vAlign w:val="center"/>
          </w:tcPr>
          <w:p>
            <w:pPr>
              <w:pStyle w:val="14"/>
              <w:ind w:left="160" w:firstLine="20"/>
              <w:jc w:val="center"/>
              <w:rPr>
                <w:rFonts w:hint="default" w:ascii="Times New Roman" w:hAnsi="Times New Roman" w:eastAsia="仿宋_GB2312" w:cs="Times New Roman"/>
              </w:rPr>
            </w:pPr>
          </w:p>
        </w:tc>
        <w:tc>
          <w:tcPr>
            <w:tcW w:w="2990" w:type="dxa"/>
            <w:gridSpan w:val="2"/>
            <w:tcBorders>
              <w:top w:val="single" w:color="auto" w:sz="4" w:space="0"/>
              <w:left w:val="single" w:color="auto" w:sz="4" w:space="0"/>
              <w:bottom w:val="single" w:color="auto" w:sz="4" w:space="0"/>
            </w:tcBorders>
            <w:shd w:val="clear" w:color="auto" w:fill="FFFFFF"/>
            <w:vAlign w:val="center"/>
          </w:tcPr>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■公开査阅点■政府服务中心 口便民服务站□入户/现场 口社区/企事业单位/村公示栏 口精准推送□其他</w:t>
            </w:r>
          </w:p>
        </w:tc>
        <w:tc>
          <w:tcPr>
            <w:tcW w:w="354"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6"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c>
          <w:tcPr>
            <w:tcW w:w="421"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97"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c>
          <w:tcPr>
            <w:tcW w:w="441"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right="140"/>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7"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r>
      <w:tr>
        <w:tblPrEx>
          <w:tblCellMar>
            <w:top w:w="0" w:type="dxa"/>
            <w:left w:w="10" w:type="dxa"/>
            <w:bottom w:w="0" w:type="dxa"/>
            <w:right w:w="10" w:type="dxa"/>
          </w:tblCellMar>
        </w:tblPrEx>
        <w:trPr>
          <w:gridBefore w:val="1"/>
          <w:wBefore w:w="15" w:type="dxa"/>
          <w:trHeight w:val="2379" w:hRule="exact"/>
          <w:jc w:val="center"/>
        </w:trPr>
        <w:tc>
          <w:tcPr>
            <w:tcW w:w="446" w:type="dxa"/>
            <w:gridSpan w:val="2"/>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lang w:val="zh-CN" w:eastAsia="zh-CN" w:bidi="zh-CN"/>
              </w:rPr>
              <w:t>8</w:t>
            </w:r>
          </w:p>
        </w:tc>
        <w:tc>
          <w:tcPr>
            <w:tcW w:w="646" w:type="dxa"/>
            <w:tcBorders>
              <w:top w:val="single" w:color="auto" w:sz="4" w:space="0"/>
              <w:left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国土 空间 规划 编制</w:t>
            </w:r>
          </w:p>
        </w:tc>
        <w:tc>
          <w:tcPr>
            <w:tcW w:w="1115" w:type="dxa"/>
            <w:tcBorders>
              <w:top w:val="single" w:color="auto" w:sz="4" w:space="0"/>
              <w:left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自然资源 主管部门 组织编制 的国土空 间专项规 划</w:t>
            </w:r>
          </w:p>
        </w:tc>
        <w:tc>
          <w:tcPr>
            <w:tcW w:w="1581" w:type="dxa"/>
            <w:tcBorders>
              <w:top w:val="single" w:color="auto" w:sz="4" w:space="0"/>
              <w:left w:val="single" w:color="auto" w:sz="4" w:space="0"/>
            </w:tcBorders>
            <w:shd w:val="clear" w:color="auto" w:fill="FFFFFF"/>
            <w:vAlign w:val="center"/>
          </w:tcPr>
          <w:p>
            <w:pPr>
              <w:pStyle w:val="14"/>
              <w:spacing w:line="319" w:lineRule="exact"/>
              <w:jc w:val="center"/>
              <w:rPr>
                <w:rFonts w:hint="default" w:ascii="Times New Roman" w:hAnsi="Times New Roman" w:eastAsia="仿宋_GB2312" w:cs="Times New Roman"/>
              </w:rPr>
            </w:pPr>
            <w:r>
              <w:rPr>
                <w:rFonts w:hint="default" w:ascii="Times New Roman" w:hAnsi="Times New Roman" w:eastAsia="仿宋_GB2312" w:cs="Times New Roman"/>
              </w:rPr>
              <w:t>批后公布:规划批准文件、规划文本及图件（涉密信息、法律法规规定不予公开的除外）</w:t>
            </w:r>
          </w:p>
        </w:tc>
        <w:tc>
          <w:tcPr>
            <w:tcW w:w="2752" w:type="dxa"/>
            <w:gridSpan w:val="2"/>
            <w:tcBorders>
              <w:top w:val="single" w:color="auto" w:sz="4" w:space="0"/>
              <w:left w:val="single" w:color="auto" w:sz="4" w:space="0"/>
            </w:tcBorders>
            <w:shd w:val="clear" w:color="auto" w:fill="FFFFFF"/>
            <w:vAlign w:val="center"/>
          </w:tcPr>
          <w:p>
            <w:pPr>
              <w:pStyle w:val="14"/>
              <w:spacing w:after="60" w:line="240" w:lineRule="auto"/>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tc>
        <w:tc>
          <w:tcPr>
            <w:tcW w:w="998" w:type="dxa"/>
            <w:tcBorders>
              <w:top w:val="single" w:color="auto" w:sz="4" w:space="0"/>
              <w:left w:val="single" w:color="auto" w:sz="4" w:space="0"/>
            </w:tcBorders>
            <w:shd w:val="clear" w:color="auto" w:fill="FFFFFF"/>
            <w:vAlign w:val="center"/>
          </w:tcPr>
          <w:p>
            <w:pPr>
              <w:pStyle w:val="14"/>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rPr>
              <w:t>信息形成或变更之日起 20个工作日内</w:t>
            </w:r>
          </w:p>
        </w:tc>
        <w:tc>
          <w:tcPr>
            <w:tcW w:w="1206" w:type="dxa"/>
            <w:gridSpan w:val="2"/>
            <w:tcBorders>
              <w:top w:val="single" w:color="auto" w:sz="4" w:space="0"/>
              <w:left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80" w:type="dxa"/>
            <w:tcBorders>
              <w:top w:val="single" w:color="auto" w:sz="4" w:space="0"/>
              <w:left w:val="single" w:color="auto" w:sz="4" w:space="0"/>
            </w:tcBorders>
            <w:shd w:val="clear" w:color="auto" w:fill="FFFFFF"/>
          </w:tcPr>
          <w:p>
            <w:pPr>
              <w:pStyle w:val="14"/>
              <w:spacing w:line="341"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w:t>
            </w:r>
          </w:p>
          <w:p>
            <w:pPr>
              <w:pStyle w:val="14"/>
              <w:spacing w:line="341" w:lineRule="exact"/>
              <w:jc w:val="center"/>
              <w:rPr>
                <w:rFonts w:hint="default" w:ascii="Times New Roman" w:hAnsi="Times New Roman" w:eastAsia="仿宋_GB2312" w:cs="Times New Roman"/>
              </w:rPr>
            </w:pPr>
            <w:r>
              <w:rPr>
                <w:rFonts w:hint="default" w:ascii="Times New Roman" w:hAnsi="Times New Roman" w:eastAsia="仿宋_GB2312" w:cs="Times New Roman"/>
              </w:rPr>
              <w:t>■两微一端■发布会/听证会</w:t>
            </w:r>
          </w:p>
          <w:p>
            <w:pPr>
              <w:pStyle w:val="14"/>
              <w:spacing w:line="341" w:lineRule="exact"/>
              <w:jc w:val="center"/>
              <w:rPr>
                <w:rFonts w:hint="default" w:ascii="Times New Roman" w:hAnsi="Times New Roman" w:eastAsia="仿宋_GB2312" w:cs="Times New Roman"/>
              </w:rPr>
            </w:pPr>
            <w:r>
              <w:rPr>
                <w:rFonts w:hint="default" w:ascii="Times New Roman" w:hAnsi="Times New Roman" w:eastAsia="仿宋_GB2312" w:cs="Times New Roman"/>
              </w:rPr>
              <w:t>■广播电视■纸质载体</w:t>
            </w:r>
          </w:p>
          <w:p>
            <w:pPr>
              <w:pStyle w:val="14"/>
              <w:tabs>
                <w:tab w:val="left" w:leader="underscore" w:pos="2712"/>
              </w:tabs>
              <w:spacing w:line="341" w:lineRule="exact"/>
              <w:jc w:val="center"/>
              <w:rPr>
                <w:rFonts w:hint="default" w:ascii="Times New Roman" w:hAnsi="Times New Roman" w:eastAsia="仿宋_GB2312" w:cs="Times New Roman"/>
              </w:rPr>
            </w:pPr>
            <w:r>
              <w:rPr>
                <w:rFonts w:hint="default" w:ascii="Times New Roman" w:hAnsi="Times New Roman" w:eastAsia="仿宋_GB2312" w:cs="Times New Roman"/>
              </w:rPr>
              <w:t>■公开査阅点■政府服务中心 口便民服务站□入户/现场 口社区/企事业单位/村公示栏 口精准推送□其他</w:t>
            </w:r>
          </w:p>
        </w:tc>
        <w:tc>
          <w:tcPr>
            <w:tcW w:w="354"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6"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1" w:type="dxa"/>
            <w:tcBorders>
              <w:top w:val="single" w:color="auto" w:sz="4" w:space="0"/>
              <w:left w:val="single" w:color="auto" w:sz="4" w:space="0"/>
            </w:tcBorders>
            <w:shd w:val="clear" w:color="auto" w:fill="FFFFFF"/>
            <w:vAlign w:val="center"/>
          </w:tcPr>
          <w:p>
            <w:pPr>
              <w:pStyle w:val="14"/>
              <w:spacing w:line="240" w:lineRule="auto"/>
              <w:ind w:firstLine="140"/>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97"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41"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34" w:type="dxa"/>
            <w:gridSpan w:val="2"/>
            <w:tcBorders>
              <w:top w:val="single" w:color="auto" w:sz="4" w:space="0"/>
              <w:left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r>
        <w:tblPrEx>
          <w:tblCellMar>
            <w:top w:w="0" w:type="dxa"/>
            <w:left w:w="10" w:type="dxa"/>
            <w:bottom w:w="0" w:type="dxa"/>
            <w:right w:w="10" w:type="dxa"/>
          </w:tblCellMar>
        </w:tblPrEx>
        <w:trPr>
          <w:gridBefore w:val="1"/>
          <w:wBefore w:w="15" w:type="dxa"/>
          <w:trHeight w:val="1646" w:hRule="exact"/>
          <w:jc w:val="center"/>
        </w:trPr>
        <w:tc>
          <w:tcPr>
            <w:tcW w:w="446" w:type="dxa"/>
            <w:gridSpan w:val="2"/>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lang w:val="zh-CN" w:eastAsia="zh-CN" w:bidi="zh-CN"/>
              </w:rPr>
            </w:pPr>
            <w:r>
              <w:rPr>
                <w:rFonts w:hint="default" w:ascii="Times New Roman" w:hAnsi="Times New Roman" w:eastAsia="仿宋_GB2312" w:cs="Times New Roman"/>
                <w:lang w:val="zh-CN" w:eastAsia="zh-CN" w:bidi="zh-CN"/>
              </w:rPr>
              <w:t>9</w:t>
            </w:r>
          </w:p>
        </w:tc>
        <w:tc>
          <w:tcPr>
            <w:tcW w:w="646" w:type="dxa"/>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用地 审批</w:t>
            </w:r>
          </w:p>
        </w:tc>
        <w:tc>
          <w:tcPr>
            <w:tcW w:w="1115" w:type="dxa"/>
            <w:tcBorders>
              <w:top w:val="single" w:color="auto" w:sz="4" w:space="0"/>
              <w:left w:val="single" w:color="auto" w:sz="4" w:space="0"/>
              <w:bottom w:val="single" w:color="auto" w:sz="4" w:space="0"/>
            </w:tcBorders>
            <w:shd w:val="clear" w:color="auto" w:fill="FFFFFF"/>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农村集体 经济组织 兴办企业</w:t>
            </w:r>
          </w:p>
        </w:tc>
        <w:tc>
          <w:tcPr>
            <w:tcW w:w="1581" w:type="dxa"/>
            <w:tcBorders>
              <w:top w:val="single" w:color="auto" w:sz="4" w:space="0"/>
              <w:left w:val="single" w:color="auto" w:sz="4" w:space="0"/>
              <w:bottom w:val="single" w:color="auto" w:sz="4" w:space="0"/>
            </w:tcBorders>
            <w:shd w:val="clear" w:color="auto" w:fill="FFFFFF"/>
          </w:tcPr>
          <w:p>
            <w:pPr>
              <w:pStyle w:val="14"/>
              <w:spacing w:line="319" w:lineRule="exact"/>
              <w:jc w:val="center"/>
              <w:rPr>
                <w:rFonts w:hint="default" w:ascii="Times New Roman" w:hAnsi="Times New Roman" w:eastAsia="仿宋_GB2312" w:cs="Times New Roman"/>
              </w:rPr>
            </w:pPr>
            <w:r>
              <w:rPr>
                <w:rFonts w:hint="default" w:ascii="Times New Roman" w:hAnsi="Times New Roman" w:eastAsia="仿宋_GB2312" w:cs="Times New Roman"/>
              </w:rPr>
              <w:t>审批结果信息和相关批复文件（建设使用集体所有土地</w:t>
            </w:r>
          </w:p>
        </w:tc>
        <w:tc>
          <w:tcPr>
            <w:tcW w:w="2752" w:type="dxa"/>
            <w:gridSpan w:val="2"/>
            <w:tcBorders>
              <w:top w:val="single" w:color="auto" w:sz="4" w:space="0"/>
              <w:left w:val="single" w:color="auto" w:sz="4" w:space="0"/>
              <w:bottom w:val="single" w:color="auto" w:sz="4" w:space="0"/>
            </w:tcBorders>
            <w:shd w:val="clear" w:color="auto" w:fill="FFFFFF"/>
          </w:tcPr>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土地管理法》</w:t>
            </w:r>
          </w:p>
          <w:p>
            <w:pPr>
              <w:pStyle w:val="14"/>
              <w:spacing w:line="307" w:lineRule="exact"/>
              <w:ind w:firstLine="200"/>
              <w:jc w:val="center"/>
              <w:rPr>
                <w:rFonts w:hint="default" w:ascii="Times New Roman" w:hAnsi="Times New Roman" w:eastAsia="仿宋_GB2312" w:cs="Times New Roman"/>
              </w:rPr>
            </w:pPr>
          </w:p>
          <w:p>
            <w:pPr>
              <w:pStyle w:val="14"/>
              <w:spacing w:line="307" w:lineRule="exact"/>
              <w:ind w:firstLine="200"/>
              <w:jc w:val="center"/>
              <w:rPr>
                <w:rFonts w:hint="default" w:ascii="Times New Roman" w:hAnsi="Times New Roman" w:eastAsia="仿宋_GB2312" w:cs="Times New Roman"/>
              </w:rPr>
            </w:pPr>
          </w:p>
          <w:p>
            <w:pPr>
              <w:pStyle w:val="14"/>
              <w:spacing w:line="307" w:lineRule="exact"/>
              <w:ind w:firstLine="200"/>
              <w:jc w:val="center"/>
              <w:rPr>
                <w:rFonts w:hint="default" w:ascii="Times New Roman" w:hAnsi="Times New Roman" w:eastAsia="仿宋_GB2312" w:cs="Times New Roman"/>
                <w:lang w:val="en-US" w:eastAsia="zh-CN"/>
              </w:rPr>
            </w:pPr>
          </w:p>
          <w:p>
            <w:pPr>
              <w:pStyle w:val="14"/>
              <w:spacing w:after="60" w:line="240" w:lineRule="auto"/>
              <w:ind w:firstLine="180"/>
              <w:jc w:val="center"/>
              <w:rPr>
                <w:rFonts w:hint="default" w:ascii="Times New Roman" w:hAnsi="Times New Roman" w:eastAsia="仿宋_GB2312" w:cs="Times New Roman"/>
              </w:rPr>
            </w:pPr>
            <w:r>
              <w:rPr>
                <w:rFonts w:hint="default" w:ascii="Times New Roman" w:hAnsi="Times New Roman" w:eastAsia="仿宋_GB2312" w:cs="Times New Roman"/>
              </w:rPr>
              <w:t>《国务院办公厅关</w:t>
            </w:r>
          </w:p>
        </w:tc>
        <w:tc>
          <w:tcPr>
            <w:tcW w:w="998" w:type="dxa"/>
            <w:tcBorders>
              <w:top w:val="single" w:color="auto" w:sz="4" w:space="0"/>
              <w:left w:val="single" w:color="auto" w:sz="4" w:space="0"/>
              <w:bottom w:val="single" w:color="auto" w:sz="4" w:space="0"/>
            </w:tcBorders>
            <w:shd w:val="clear" w:color="auto" w:fill="FFFFFF"/>
          </w:tcPr>
          <w:p>
            <w:pPr>
              <w:pStyle w:val="14"/>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rPr>
              <w:t>作出行政决定之日起7个工作日</w:t>
            </w:r>
          </w:p>
        </w:tc>
        <w:tc>
          <w:tcPr>
            <w:tcW w:w="1206" w:type="dxa"/>
            <w:gridSpan w:val="2"/>
            <w:tcBorders>
              <w:top w:val="single" w:color="auto" w:sz="4" w:space="0"/>
              <w:left w:val="single" w:color="auto" w:sz="4" w:space="0"/>
              <w:bottom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80" w:type="dxa"/>
            <w:tcBorders>
              <w:top w:val="single" w:color="auto" w:sz="4" w:space="0"/>
              <w:left w:val="single" w:color="auto" w:sz="4" w:space="0"/>
              <w:bottom w:val="single" w:color="auto" w:sz="4" w:space="0"/>
            </w:tcBorders>
            <w:shd w:val="clear" w:color="auto" w:fill="FFFFFF"/>
          </w:tcPr>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w:t>
            </w:r>
          </w:p>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rPr>
              <w:t>口两微一端□发布会/听证会</w:t>
            </w:r>
          </w:p>
          <w:p>
            <w:pPr>
              <w:pStyle w:val="14"/>
              <w:spacing w:line="341" w:lineRule="exact"/>
              <w:jc w:val="center"/>
              <w:rPr>
                <w:rFonts w:hint="default" w:ascii="Times New Roman" w:hAnsi="Times New Roman" w:eastAsia="仿宋_GB2312" w:cs="Times New Roman"/>
              </w:rPr>
            </w:pPr>
            <w:r>
              <w:rPr>
                <w:rFonts w:hint="default" w:ascii="Times New Roman" w:hAnsi="Times New Roman" w:eastAsia="仿宋_GB2312" w:cs="Times New Roman"/>
              </w:rPr>
              <w:t>口广播电视口纸质载体</w:t>
            </w:r>
          </w:p>
          <w:p>
            <w:pPr>
              <w:pStyle w:val="14"/>
              <w:spacing w:line="341" w:lineRule="exact"/>
              <w:jc w:val="center"/>
              <w:rPr>
                <w:rFonts w:hint="default" w:ascii="Times New Roman" w:hAnsi="Times New Roman" w:eastAsia="仿宋_GB2312" w:cs="Times New Roman"/>
              </w:rPr>
            </w:pPr>
          </w:p>
        </w:tc>
        <w:tc>
          <w:tcPr>
            <w:tcW w:w="354"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6"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c>
          <w:tcPr>
            <w:tcW w:w="421"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firstLine="140"/>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97"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c>
          <w:tcPr>
            <w:tcW w:w="441"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r>
      <w:tr>
        <w:tblPrEx>
          <w:tblCellMar>
            <w:top w:w="0" w:type="dxa"/>
            <w:left w:w="10" w:type="dxa"/>
            <w:bottom w:w="0" w:type="dxa"/>
            <w:right w:w="10" w:type="dxa"/>
          </w:tblCellMar>
        </w:tblPrEx>
        <w:trPr>
          <w:gridBefore w:val="1"/>
          <w:wBefore w:w="15" w:type="dxa"/>
          <w:trHeight w:val="1570" w:hRule="exact"/>
          <w:jc w:val="center"/>
        </w:trPr>
        <w:tc>
          <w:tcPr>
            <w:tcW w:w="446" w:type="dxa"/>
            <w:gridSpan w:val="2"/>
            <w:tcBorders>
              <w:top w:val="single" w:color="auto" w:sz="4" w:space="0"/>
              <w:left w:val="single" w:color="auto" w:sz="4" w:space="0"/>
            </w:tcBorders>
            <w:shd w:val="clear" w:color="auto" w:fill="FFFFFF"/>
          </w:tcPr>
          <w:p>
            <w:pPr>
              <w:pStyle w:val="14"/>
              <w:spacing w:line="240" w:lineRule="auto"/>
              <w:jc w:val="center"/>
              <w:rPr>
                <w:rFonts w:hint="default" w:ascii="Times New Roman" w:hAnsi="Times New Roman" w:eastAsia="仿宋_GB2312" w:cs="Times New Roman"/>
                <w:lang w:val="zh-CN" w:eastAsia="zh-CN" w:bidi="zh-CN"/>
              </w:rPr>
            </w:pPr>
          </w:p>
        </w:tc>
        <w:tc>
          <w:tcPr>
            <w:tcW w:w="646" w:type="dxa"/>
            <w:tcBorders>
              <w:top w:val="single" w:color="auto" w:sz="4" w:space="0"/>
              <w:left w:val="single" w:color="auto" w:sz="4" w:space="0"/>
            </w:tcBorders>
            <w:shd w:val="clear" w:color="auto" w:fill="FFFFFF"/>
          </w:tcPr>
          <w:p>
            <w:pPr>
              <w:pStyle w:val="14"/>
              <w:spacing w:line="318" w:lineRule="exact"/>
              <w:jc w:val="center"/>
              <w:rPr>
                <w:rFonts w:hint="default" w:ascii="Times New Roman" w:hAnsi="Times New Roman" w:eastAsia="仿宋_GB2312" w:cs="Times New Roman"/>
              </w:rPr>
            </w:pPr>
          </w:p>
        </w:tc>
        <w:tc>
          <w:tcPr>
            <w:tcW w:w="1115" w:type="dxa"/>
            <w:tcBorders>
              <w:top w:val="single" w:color="auto" w:sz="4" w:space="0"/>
              <w:left w:val="single" w:color="auto" w:sz="4" w:space="0"/>
            </w:tcBorders>
            <w:shd w:val="clear" w:color="auto" w:fill="FFFFFF"/>
          </w:tcPr>
          <w:p>
            <w:pPr>
              <w:pStyle w:val="14"/>
              <w:spacing w:line="318" w:lineRule="exact"/>
              <w:ind w:firstLine="200" w:firstLineChars="100"/>
              <w:jc w:val="both"/>
              <w:rPr>
                <w:rFonts w:hint="default" w:ascii="Times New Roman" w:hAnsi="Times New Roman" w:eastAsia="仿宋_GB2312" w:cs="Times New Roman"/>
              </w:rPr>
            </w:pPr>
            <w:r>
              <w:rPr>
                <w:rFonts w:hint="default" w:ascii="Times New Roman" w:hAnsi="Times New Roman" w:eastAsia="仿宋_GB2312" w:cs="Times New Roman"/>
                <w:color w:val="000000"/>
              </w:rPr>
              <w:t>用地审核</w:t>
            </w:r>
          </w:p>
        </w:tc>
        <w:tc>
          <w:tcPr>
            <w:tcW w:w="1581" w:type="dxa"/>
            <w:tcBorders>
              <w:top w:val="single" w:color="auto" w:sz="4" w:space="0"/>
              <w:left w:val="single" w:color="auto" w:sz="4" w:space="0"/>
            </w:tcBorders>
            <w:shd w:val="clear" w:color="auto" w:fill="FFFFFF"/>
          </w:tcPr>
          <w:p>
            <w:pPr>
              <w:pStyle w:val="14"/>
              <w:spacing w:line="319" w:lineRule="exact"/>
              <w:jc w:val="center"/>
              <w:rPr>
                <w:rFonts w:hint="default" w:ascii="Times New Roman" w:hAnsi="Times New Roman" w:eastAsia="仿宋_GB2312" w:cs="Times New Roman"/>
              </w:rPr>
            </w:pPr>
            <w:r>
              <w:rPr>
                <w:rFonts w:hint="default" w:ascii="Times New Roman" w:hAnsi="Times New Roman" w:eastAsia="仿宋_GB2312" w:cs="Times New Roman"/>
                <w:color w:val="000000"/>
              </w:rPr>
              <w:t>定书等）</w:t>
            </w:r>
          </w:p>
        </w:tc>
        <w:tc>
          <w:tcPr>
            <w:tcW w:w="2752" w:type="dxa"/>
            <w:gridSpan w:val="2"/>
            <w:tcBorders>
              <w:top w:val="single" w:color="auto" w:sz="4" w:space="0"/>
              <w:left w:val="single" w:color="auto" w:sz="4" w:space="0"/>
            </w:tcBorders>
            <w:shd w:val="clear" w:color="auto" w:fill="FFFFFF"/>
          </w:tcPr>
          <w:p>
            <w:pPr>
              <w:pStyle w:val="14"/>
              <w:jc w:val="left"/>
              <w:rPr>
                <w:rFonts w:hint="default" w:ascii="Times New Roman" w:hAnsi="Times New Roman" w:eastAsia="仿宋_GB2312" w:cs="Times New Roman"/>
              </w:rPr>
            </w:pPr>
            <w:r>
              <w:rPr>
                <w:rFonts w:hint="eastAsia" w:ascii="Times New Roman" w:hAnsi="Times New Roman" w:eastAsia="仿宋_GB2312" w:cs="Times New Roman"/>
                <w:color w:val="000000"/>
                <w:lang w:eastAsia="zh-CN"/>
              </w:rPr>
              <w:t>《国务院办公厅关于运用大数据加强对市场主体服务和监管的若干意见》</w:t>
            </w:r>
            <w:r>
              <w:rPr>
                <w:rFonts w:hint="default" w:ascii="Times New Roman" w:hAnsi="Times New Roman" w:eastAsia="仿宋_GB2312" w:cs="Times New Roman"/>
                <w:color w:val="000000"/>
              </w:rPr>
              <w:t>（国办发（2015） 51 号）</w:t>
            </w:r>
          </w:p>
        </w:tc>
        <w:tc>
          <w:tcPr>
            <w:tcW w:w="998" w:type="dxa"/>
            <w:tcBorders>
              <w:top w:val="single" w:color="auto" w:sz="4" w:space="0"/>
              <w:left w:val="single" w:color="auto" w:sz="4" w:space="0"/>
            </w:tcBorders>
            <w:shd w:val="clear" w:color="auto" w:fill="FFFFFF"/>
          </w:tcPr>
          <w:p>
            <w:pPr>
              <w:pStyle w:val="14"/>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color w:val="000000"/>
              </w:rPr>
              <w:t>内，法律法规另有规定的从其规定</w:t>
            </w:r>
          </w:p>
        </w:tc>
        <w:tc>
          <w:tcPr>
            <w:tcW w:w="1206" w:type="dxa"/>
            <w:gridSpan w:val="2"/>
            <w:tcBorders>
              <w:top w:val="single" w:color="auto" w:sz="4" w:space="0"/>
              <w:left w:val="single" w:color="auto" w:sz="4" w:space="0"/>
            </w:tcBorders>
            <w:shd w:val="clear" w:color="auto" w:fill="FFFFFF"/>
          </w:tcPr>
          <w:p>
            <w:pPr>
              <w:pStyle w:val="14"/>
              <w:jc w:val="center"/>
              <w:rPr>
                <w:rFonts w:hint="default" w:ascii="Times New Roman" w:hAnsi="Times New Roman" w:eastAsia="仿宋_GB2312" w:cs="Times New Roman"/>
              </w:rPr>
            </w:pPr>
          </w:p>
        </w:tc>
        <w:tc>
          <w:tcPr>
            <w:tcW w:w="2980" w:type="dxa"/>
            <w:tcBorders>
              <w:top w:val="single" w:color="auto" w:sz="4" w:space="0"/>
              <w:left w:val="single" w:color="auto" w:sz="4" w:space="0"/>
            </w:tcBorders>
            <w:shd w:val="clear" w:color="auto" w:fill="FFFFFF"/>
          </w:tcPr>
          <w:p>
            <w:pPr>
              <w:pStyle w:val="14"/>
              <w:spacing w:line="338" w:lineRule="exact"/>
              <w:jc w:val="center"/>
              <w:rPr>
                <w:rFonts w:hint="default" w:ascii="Times New Roman" w:hAnsi="Times New Roman" w:eastAsia="仿宋_GB2312" w:cs="Times New Roman"/>
              </w:rPr>
            </w:pPr>
            <w:r>
              <w:rPr>
                <w:rFonts w:hint="default" w:ascii="Times New Roman" w:hAnsi="Times New Roman" w:eastAsia="仿宋_GB2312" w:cs="Times New Roman"/>
                <w:color w:val="000000"/>
              </w:rPr>
              <w:t>口公开查阅点□政府服务中心</w:t>
            </w:r>
          </w:p>
          <w:p>
            <w:pPr>
              <w:pStyle w:val="14"/>
              <w:spacing w:after="100" w:line="240" w:lineRule="auto"/>
              <w:jc w:val="center"/>
              <w:rPr>
                <w:rFonts w:hint="default" w:ascii="Times New Roman" w:hAnsi="Times New Roman" w:eastAsia="仿宋_GB2312" w:cs="Times New Roman"/>
              </w:rPr>
            </w:pPr>
            <w:r>
              <w:rPr>
                <w:rFonts w:hint="default" w:ascii="Times New Roman" w:hAnsi="Times New Roman" w:eastAsia="仿宋_GB2312" w:cs="Times New Roman"/>
                <w:color w:val="000000"/>
              </w:rPr>
              <w:t>口便民服务站□入户/现场 ■社区/企事业单位/村公示栏 口精准推送□其他</w:t>
            </w:r>
          </w:p>
        </w:tc>
        <w:tc>
          <w:tcPr>
            <w:tcW w:w="354" w:type="dxa"/>
            <w:tcBorders>
              <w:top w:val="single" w:color="auto" w:sz="4" w:space="0"/>
              <w:left w:val="single" w:color="auto" w:sz="4" w:space="0"/>
            </w:tcBorders>
            <w:shd w:val="clear" w:color="auto" w:fill="FFFFFF"/>
          </w:tcPr>
          <w:p>
            <w:pPr>
              <w:pStyle w:val="14"/>
              <w:spacing w:line="240" w:lineRule="auto"/>
              <w:jc w:val="center"/>
              <w:rPr>
                <w:rFonts w:hint="default" w:ascii="Times New Roman" w:hAnsi="Times New Roman" w:eastAsia="仿宋_GB2312" w:cs="Times New Roman"/>
              </w:rPr>
            </w:pPr>
          </w:p>
        </w:tc>
        <w:tc>
          <w:tcPr>
            <w:tcW w:w="406"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c>
          <w:tcPr>
            <w:tcW w:w="421" w:type="dxa"/>
            <w:tcBorders>
              <w:top w:val="single" w:color="auto" w:sz="4" w:space="0"/>
              <w:left w:val="single" w:color="auto" w:sz="4" w:space="0"/>
            </w:tcBorders>
            <w:shd w:val="clear" w:color="auto" w:fill="FFFFFF"/>
          </w:tcPr>
          <w:p>
            <w:pPr>
              <w:pStyle w:val="14"/>
              <w:spacing w:line="240" w:lineRule="auto"/>
              <w:ind w:firstLine="140"/>
              <w:jc w:val="center"/>
              <w:rPr>
                <w:rFonts w:hint="default" w:ascii="Times New Roman" w:hAnsi="Times New Roman" w:eastAsia="仿宋_GB2312" w:cs="Times New Roman"/>
              </w:rPr>
            </w:pPr>
          </w:p>
        </w:tc>
        <w:tc>
          <w:tcPr>
            <w:tcW w:w="397"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c>
          <w:tcPr>
            <w:tcW w:w="441" w:type="dxa"/>
            <w:tcBorders>
              <w:top w:val="single" w:color="auto" w:sz="4" w:space="0"/>
              <w:left w:val="single" w:color="auto" w:sz="4" w:space="0"/>
            </w:tcBorders>
            <w:shd w:val="clear" w:color="auto" w:fill="FFFFFF"/>
          </w:tcPr>
          <w:p>
            <w:pPr>
              <w:pStyle w:val="14"/>
              <w:spacing w:line="240" w:lineRule="auto"/>
              <w:jc w:val="center"/>
              <w:rPr>
                <w:rFonts w:hint="default" w:ascii="Times New Roman" w:hAnsi="Times New Roman" w:eastAsia="仿宋_GB2312" w:cs="Times New Roman"/>
              </w:rPr>
            </w:pPr>
          </w:p>
        </w:tc>
        <w:tc>
          <w:tcPr>
            <w:tcW w:w="434" w:type="dxa"/>
            <w:gridSpan w:val="2"/>
            <w:tcBorders>
              <w:top w:val="single" w:color="auto" w:sz="4" w:space="0"/>
              <w:left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r>
      <w:tr>
        <w:tblPrEx>
          <w:tblCellMar>
            <w:top w:w="0" w:type="dxa"/>
            <w:left w:w="10" w:type="dxa"/>
            <w:bottom w:w="0" w:type="dxa"/>
            <w:right w:w="10" w:type="dxa"/>
          </w:tblCellMar>
        </w:tblPrEx>
        <w:trPr>
          <w:gridBefore w:val="1"/>
          <w:wBefore w:w="15" w:type="dxa"/>
          <w:trHeight w:val="4695" w:hRule="exact"/>
          <w:jc w:val="center"/>
        </w:trPr>
        <w:tc>
          <w:tcPr>
            <w:tcW w:w="446" w:type="dxa"/>
            <w:gridSpan w:val="2"/>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10</w:t>
            </w:r>
          </w:p>
        </w:tc>
        <w:tc>
          <w:tcPr>
            <w:tcW w:w="646" w:type="dxa"/>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用地 审批</w:t>
            </w:r>
          </w:p>
        </w:tc>
        <w:tc>
          <w:tcPr>
            <w:tcW w:w="1115" w:type="dxa"/>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农用地转 用审批</w:t>
            </w:r>
          </w:p>
        </w:tc>
        <w:tc>
          <w:tcPr>
            <w:tcW w:w="1581" w:type="dxa"/>
            <w:tcBorders>
              <w:top w:val="single" w:color="auto" w:sz="4" w:space="0"/>
              <w:left w:val="single" w:color="auto" w:sz="4" w:space="0"/>
              <w:bottom w:val="single" w:color="auto" w:sz="4" w:space="0"/>
            </w:tcBorders>
            <w:shd w:val="clear" w:color="auto" w:fill="FFFFFF"/>
            <w:vAlign w:val="bottom"/>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1.经有批准权的人 民政府审批通过的申报材料，包括建设用地请示、农用地转用方案等;2.农用地转用批准文件，包括 国务院批准农用地转用批复文件、省级人民政府批准农用 地转用批复文件、地方人民政府转发农用地转用批复文件、 其他涉及农用地转 用的批准文件等。</w:t>
            </w:r>
          </w:p>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【*其他相关报批材 料和图件由各省</w:t>
            </w:r>
          </w:p>
          <w:p>
            <w:pPr>
              <w:pStyle w:val="14"/>
              <w:spacing w:line="318" w:lineRule="exact"/>
              <w:jc w:val="center"/>
              <w:rPr>
                <w:rFonts w:hint="default" w:ascii="Times New Roman" w:hAnsi="Times New Roman" w:eastAsia="仿宋_GB2312" w:cs="Times New Roman"/>
              </w:rPr>
            </w:pPr>
          </w:p>
          <w:p>
            <w:pPr>
              <w:pStyle w:val="14"/>
              <w:spacing w:line="318" w:lineRule="exact"/>
              <w:jc w:val="center"/>
              <w:rPr>
                <w:rFonts w:hint="default" w:ascii="Times New Roman" w:hAnsi="Times New Roman" w:eastAsia="仿宋_GB2312" w:cs="Times New Roman"/>
              </w:rPr>
            </w:pPr>
          </w:p>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（区、市）确定公开 方式】</w:t>
            </w:r>
          </w:p>
        </w:tc>
        <w:tc>
          <w:tcPr>
            <w:tcW w:w="2752" w:type="dxa"/>
            <w:gridSpan w:val="2"/>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土地管理法》</w:t>
            </w:r>
          </w:p>
        </w:tc>
        <w:tc>
          <w:tcPr>
            <w:tcW w:w="998" w:type="dxa"/>
            <w:tcBorders>
              <w:top w:val="single" w:color="auto" w:sz="4" w:space="0"/>
              <w:left w:val="single" w:color="auto" w:sz="4" w:space="0"/>
              <w:bottom w:val="single" w:color="auto" w:sz="4" w:space="0"/>
            </w:tcBorders>
            <w:shd w:val="clear" w:color="auto" w:fill="FFFFFF"/>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收到农用地转用批复文件之日起20 个工作日内</w:t>
            </w:r>
          </w:p>
        </w:tc>
        <w:tc>
          <w:tcPr>
            <w:tcW w:w="1206" w:type="dxa"/>
            <w:gridSpan w:val="2"/>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80" w:type="dxa"/>
            <w:tcBorders>
              <w:top w:val="single" w:color="auto" w:sz="4" w:space="0"/>
              <w:left w:val="single" w:color="auto" w:sz="4" w:space="0"/>
              <w:bottom w:val="single" w:color="auto" w:sz="4" w:space="0"/>
            </w:tcBorders>
            <w:shd w:val="clear" w:color="auto" w:fill="FFFFFF"/>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w:t>
            </w:r>
          </w:p>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口两微一端□发布会/听证会</w:t>
            </w:r>
          </w:p>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口广播电视口纸质载体 口公开査阅点□政府服务中心</w:t>
            </w:r>
          </w:p>
        </w:tc>
        <w:tc>
          <w:tcPr>
            <w:tcW w:w="354" w:type="dxa"/>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6" w:type="dxa"/>
            <w:tcBorders>
              <w:top w:val="single" w:color="auto" w:sz="4" w:space="0"/>
              <w:left w:val="single" w:color="auto" w:sz="4" w:space="0"/>
              <w:bottom w:val="single" w:color="auto" w:sz="4" w:space="0"/>
            </w:tcBorders>
            <w:shd w:val="clear" w:color="auto" w:fill="FFFFFF"/>
          </w:tcPr>
          <w:p>
            <w:pPr>
              <w:pStyle w:val="14"/>
              <w:spacing w:line="318" w:lineRule="exact"/>
              <w:jc w:val="center"/>
              <w:rPr>
                <w:rFonts w:hint="default" w:ascii="Times New Roman" w:hAnsi="Times New Roman" w:eastAsia="仿宋_GB2312" w:cs="Times New Roman"/>
              </w:rPr>
            </w:pPr>
          </w:p>
        </w:tc>
        <w:tc>
          <w:tcPr>
            <w:tcW w:w="421" w:type="dxa"/>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97" w:type="dxa"/>
            <w:tcBorders>
              <w:top w:val="single" w:color="auto" w:sz="4" w:space="0"/>
              <w:left w:val="single" w:color="auto" w:sz="4" w:space="0"/>
              <w:bottom w:val="single" w:color="auto" w:sz="4" w:space="0"/>
            </w:tcBorders>
            <w:shd w:val="clear" w:color="auto" w:fill="FFFFFF"/>
          </w:tcPr>
          <w:p>
            <w:pPr>
              <w:pStyle w:val="14"/>
              <w:spacing w:line="318" w:lineRule="exact"/>
              <w:jc w:val="center"/>
              <w:rPr>
                <w:rFonts w:hint="default" w:ascii="Times New Roman" w:hAnsi="Times New Roman" w:eastAsia="仿宋_GB2312" w:cs="Times New Roman"/>
              </w:rPr>
            </w:pPr>
          </w:p>
        </w:tc>
        <w:tc>
          <w:tcPr>
            <w:tcW w:w="441" w:type="dxa"/>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tcPr>
          <w:p>
            <w:pPr>
              <w:pStyle w:val="14"/>
              <w:spacing w:line="318" w:lineRule="exact"/>
              <w:jc w:val="center"/>
              <w:rPr>
                <w:rFonts w:hint="default" w:ascii="Times New Roman" w:hAnsi="Times New Roman" w:eastAsia="仿宋_GB2312" w:cs="Times New Roman"/>
              </w:rPr>
            </w:pPr>
          </w:p>
        </w:tc>
      </w:tr>
      <w:tr>
        <w:tblPrEx>
          <w:tblCellMar>
            <w:top w:w="0" w:type="dxa"/>
            <w:left w:w="10" w:type="dxa"/>
            <w:bottom w:w="0" w:type="dxa"/>
            <w:right w:w="10" w:type="dxa"/>
          </w:tblCellMar>
        </w:tblPrEx>
        <w:trPr>
          <w:gridAfter w:val="1"/>
          <w:wAfter w:w="17" w:type="dxa"/>
          <w:trHeight w:val="3759" w:hRule="exact"/>
          <w:jc w:val="center"/>
        </w:trPr>
        <w:tc>
          <w:tcPr>
            <w:tcW w:w="451" w:type="dxa"/>
            <w:gridSpan w:val="2"/>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lang w:val="zh-CN" w:eastAsia="zh-CN" w:bidi="zh-CN"/>
              </w:rPr>
              <w:t>11</w:t>
            </w:r>
          </w:p>
        </w:tc>
        <w:tc>
          <w:tcPr>
            <w:tcW w:w="656" w:type="dxa"/>
            <w:gridSpan w:val="2"/>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农村 集体 土地 征收</w:t>
            </w:r>
          </w:p>
        </w:tc>
        <w:tc>
          <w:tcPr>
            <w:tcW w:w="1115" w:type="dxa"/>
            <w:tcBorders>
              <w:top w:val="single" w:color="auto" w:sz="4" w:space="0"/>
              <w:left w:val="single" w:color="auto" w:sz="4" w:space="0"/>
              <w:bottom w:val="single" w:color="auto" w:sz="4" w:space="0"/>
            </w:tcBorders>
            <w:shd w:val="clear" w:color="auto" w:fill="FFFFFF"/>
            <w:vAlign w:val="center"/>
          </w:tcPr>
          <w:p>
            <w:pPr>
              <w:pStyle w:val="14"/>
              <w:spacing w:line="331" w:lineRule="exact"/>
              <w:jc w:val="center"/>
              <w:rPr>
                <w:rFonts w:hint="default" w:ascii="Times New Roman" w:hAnsi="Times New Roman" w:eastAsia="仿宋_GB2312" w:cs="Times New Roman"/>
              </w:rPr>
            </w:pPr>
            <w:r>
              <w:rPr>
                <w:rFonts w:hint="default" w:ascii="Times New Roman" w:hAnsi="Times New Roman" w:eastAsia="仿宋_GB2312" w:cs="Times New Roman"/>
              </w:rPr>
              <w:t>征地管理 政策</w:t>
            </w:r>
          </w:p>
        </w:tc>
        <w:tc>
          <w:tcPr>
            <w:tcW w:w="1826" w:type="dxa"/>
            <w:gridSpan w:val="2"/>
            <w:tcBorders>
              <w:top w:val="single" w:color="auto" w:sz="4" w:space="0"/>
              <w:left w:val="single" w:color="auto" w:sz="4" w:space="0"/>
              <w:bottom w:val="single" w:color="auto" w:sz="4" w:space="0"/>
            </w:tcBorders>
            <w:shd w:val="clear" w:color="auto" w:fill="FFFFFF"/>
          </w:tcPr>
          <w:p>
            <w:pPr>
              <w:pStyle w:val="14"/>
              <w:spacing w:line="259" w:lineRule="exact"/>
              <w:jc w:val="center"/>
              <w:rPr>
                <w:rFonts w:hint="default" w:ascii="Times New Roman" w:hAnsi="Times New Roman" w:eastAsia="仿宋_GB2312" w:cs="Times New Roman"/>
              </w:rPr>
            </w:pPr>
            <w:r>
              <w:rPr>
                <w:rFonts w:hint="default" w:ascii="Times New Roman" w:hAnsi="Times New Roman" w:eastAsia="仿宋_GB2312" w:cs="Times New Roman"/>
              </w:rPr>
              <w:t>征地补偿安置法律 以及适用于本地区的政策、技术标准等规定要求:法律法规和规章；征地组织实施规范性文件；征收农用地区片综合地价;地上附着物和青苗补偿费标准;被征地农民安置与社会保障有关规定；省级政府制订的征地补偿安置 协议示范文本等材料【*征地工作流程图】</w:t>
            </w:r>
          </w:p>
        </w:tc>
        <w:tc>
          <w:tcPr>
            <w:tcW w:w="2507" w:type="dxa"/>
            <w:tcBorders>
              <w:top w:val="single" w:color="auto" w:sz="4" w:space="0"/>
              <w:left w:val="single" w:color="auto" w:sz="4" w:space="0"/>
              <w:bottom w:val="single" w:color="auto" w:sz="4" w:space="0"/>
            </w:tcBorders>
            <w:shd w:val="clear" w:color="auto" w:fill="FFFFFF"/>
            <w:vAlign w:val="center"/>
          </w:tcPr>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tc>
        <w:tc>
          <w:tcPr>
            <w:tcW w:w="998" w:type="dxa"/>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自形成或者 变更之日起 20个工作日内予以公 开，法律法 规另有规定的从其规定</w:t>
            </w:r>
          </w:p>
        </w:tc>
        <w:tc>
          <w:tcPr>
            <w:tcW w:w="1206" w:type="dxa"/>
            <w:gridSpan w:val="2"/>
            <w:tcBorders>
              <w:top w:val="single" w:color="auto" w:sz="4" w:space="0"/>
              <w:left w:val="single" w:color="auto" w:sz="4" w:space="0"/>
              <w:bottom w:val="single" w:color="auto" w:sz="4" w:space="0"/>
            </w:tcBorders>
            <w:shd w:val="clear" w:color="auto" w:fill="FFFFFF"/>
            <w:vAlign w:val="center"/>
          </w:tcPr>
          <w:p>
            <w:pPr>
              <w:pStyle w:val="14"/>
              <w:spacing w:line="258" w:lineRule="exact"/>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80" w:type="dxa"/>
            <w:tcBorders>
              <w:top w:val="single" w:color="auto" w:sz="4" w:space="0"/>
              <w:left w:val="single" w:color="auto" w:sz="4" w:space="0"/>
              <w:bottom w:val="single" w:color="auto" w:sz="4" w:space="0"/>
            </w:tcBorders>
            <w:shd w:val="clear" w:color="auto" w:fill="FFFFFF"/>
          </w:tcPr>
          <w:p>
            <w:pPr>
              <w:pStyle w:val="14"/>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 xml:space="preserve">■政府网站□政府公报 口两微一端□发布会/听证会 口广播电视口纸质载体 口公开査阅点■政府服务中心 口便民服务站□入户/现场 </w:t>
            </w:r>
            <w:r>
              <w:rPr>
                <w:rFonts w:hint="default" w:ascii="Times New Roman" w:hAnsi="Times New Roman" w:eastAsia="仿宋_GB2312" w:cs="Times New Roman"/>
                <w:lang w:val="en-US" w:eastAsia="zh-CN" w:bidi="en-US"/>
              </w:rPr>
              <w:t>□</w:t>
            </w:r>
            <w:r>
              <w:rPr>
                <w:rFonts w:hint="default" w:ascii="Times New Roman" w:hAnsi="Times New Roman" w:eastAsia="仿宋_GB2312" w:cs="Times New Roman"/>
              </w:rPr>
              <w:t>社区/企事业单位/村公示栏 口精准推送</w:t>
            </w:r>
          </w:p>
          <w:p>
            <w:pPr>
              <w:pStyle w:val="14"/>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.其他</w:t>
            </w:r>
            <w:r>
              <w:rPr>
                <w:rFonts w:hint="default" w:ascii="Times New Roman" w:hAnsi="Times New Roman" w:eastAsia="仿宋_GB2312" w:cs="Times New Roman"/>
                <w:u w:val="single"/>
              </w:rPr>
              <w:t>征地信息公开平台</w:t>
            </w:r>
          </w:p>
        </w:tc>
        <w:tc>
          <w:tcPr>
            <w:tcW w:w="354"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6"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1" w:type="dxa"/>
            <w:tcBorders>
              <w:top w:val="single" w:color="auto" w:sz="4" w:space="0"/>
              <w:left w:val="single" w:color="auto" w:sz="4" w:space="0"/>
              <w:bottom w:val="single" w:color="auto" w:sz="4" w:space="0"/>
            </w:tcBorders>
            <w:shd w:val="clear" w:color="auto" w:fill="FFFFFF"/>
          </w:tcPr>
          <w:p>
            <w:pPr>
              <w:jc w:val="center"/>
              <w:rPr>
                <w:rFonts w:hint="eastAsia" w:ascii="Times New Roman" w:hAnsi="Times New Roman" w:eastAsia="仿宋_GB2312" w:cs="Times New Roman"/>
                <w:lang w:eastAsia="zh-CN"/>
              </w:rPr>
            </w:pPr>
          </w:p>
          <w:p>
            <w:pPr>
              <w:jc w:val="center"/>
              <w:rPr>
                <w:rFonts w:hint="eastAsia" w:ascii="Times New Roman" w:hAnsi="Times New Roman" w:eastAsia="仿宋_GB2312" w:cs="Times New Roman"/>
                <w:lang w:eastAsia="zh-CN"/>
              </w:rPr>
            </w:pPr>
          </w:p>
          <w:p>
            <w:pPr>
              <w:jc w:val="center"/>
              <w:rPr>
                <w:rFonts w:hint="eastAsia" w:ascii="Times New Roman" w:hAnsi="Times New Roman" w:eastAsia="仿宋_GB2312" w:cs="Times New Roman"/>
                <w:lang w:eastAsia="zh-CN"/>
              </w:rPr>
            </w:pPr>
          </w:p>
          <w:p>
            <w:pPr>
              <w:jc w:val="center"/>
              <w:rPr>
                <w:rFonts w:hint="eastAsia" w:ascii="Times New Roman" w:hAnsi="Times New Roman" w:eastAsia="仿宋_GB2312" w:cs="Times New Roman"/>
                <w:lang w:eastAsia="zh-CN"/>
              </w:rPr>
            </w:pPr>
          </w:p>
          <w:p>
            <w:pPr>
              <w:jc w:val="center"/>
              <w:rPr>
                <w:rFonts w:hint="eastAsia" w:ascii="Times New Roman" w:hAnsi="Times New Roman" w:eastAsia="仿宋_GB2312" w:cs="Times New Roman"/>
                <w:lang w:eastAsia="zh-CN"/>
              </w:rPr>
            </w:pPr>
          </w:p>
          <w:p>
            <w:pPr>
              <w:jc w:val="center"/>
              <w:rPr>
                <w:rFonts w:hint="eastAsia" w:ascii="Times New Roman" w:hAnsi="Times New Roman" w:eastAsia="仿宋_GB2312" w:cs="Times New Roman"/>
                <w:lang w:eastAsia="zh-CN"/>
              </w:rPr>
            </w:pPr>
          </w:p>
          <w:p>
            <w:pPr>
              <w:jc w:val="center"/>
              <w:rPr>
                <w:rFonts w:hint="default" w:ascii="Times New Roman" w:hAnsi="Times New Roman" w:eastAsia="仿宋_GB2312" w:cs="Times New Roman"/>
                <w:sz w:val="10"/>
                <w:szCs w:val="10"/>
              </w:rPr>
            </w:pPr>
            <w:r>
              <w:rPr>
                <w:rFonts w:hint="eastAsia" w:ascii="Times New Roman" w:hAnsi="Times New Roman" w:eastAsia="仿宋_GB2312" w:cs="Times New Roman"/>
                <w:lang w:eastAsia="zh-CN"/>
              </w:rPr>
              <w:t>√</w:t>
            </w:r>
          </w:p>
        </w:tc>
        <w:tc>
          <w:tcPr>
            <w:tcW w:w="397"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41"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right="140"/>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7"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r>
        <w:tblPrEx>
          <w:tblCellMar>
            <w:top w:w="0" w:type="dxa"/>
            <w:left w:w="10" w:type="dxa"/>
            <w:bottom w:w="0" w:type="dxa"/>
            <w:right w:w="10" w:type="dxa"/>
          </w:tblCellMar>
        </w:tblPrEx>
        <w:trPr>
          <w:gridAfter w:val="1"/>
          <w:wAfter w:w="17" w:type="dxa"/>
          <w:trHeight w:val="4306" w:hRule="exact"/>
          <w:jc w:val="center"/>
        </w:trPr>
        <w:tc>
          <w:tcPr>
            <w:tcW w:w="451" w:type="dxa"/>
            <w:gridSpan w:val="2"/>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lang w:val="zh-CN" w:eastAsia="zh-CN" w:bidi="zh-CN"/>
              </w:rPr>
            </w:pPr>
            <w:r>
              <w:rPr>
                <w:rFonts w:hint="default" w:ascii="Times New Roman" w:hAnsi="Times New Roman" w:eastAsia="仿宋_GB2312" w:cs="Times New Roman"/>
                <w:lang w:val="zh-CN" w:eastAsia="zh-CN" w:bidi="zh-CN"/>
              </w:rPr>
              <w:t>12</w:t>
            </w:r>
          </w:p>
        </w:tc>
        <w:tc>
          <w:tcPr>
            <w:tcW w:w="656" w:type="dxa"/>
            <w:gridSpan w:val="2"/>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农村 集体 土地 征收</w:t>
            </w:r>
          </w:p>
        </w:tc>
        <w:tc>
          <w:tcPr>
            <w:tcW w:w="1115" w:type="dxa"/>
            <w:tcBorders>
              <w:top w:val="single" w:color="auto" w:sz="4" w:space="0"/>
              <w:left w:val="single" w:color="auto" w:sz="4" w:space="0"/>
              <w:bottom w:val="single" w:color="auto" w:sz="4" w:space="0"/>
            </w:tcBorders>
            <w:shd w:val="clear" w:color="auto" w:fill="FFFFFF"/>
            <w:vAlign w:val="center"/>
          </w:tcPr>
          <w:p>
            <w:pPr>
              <w:pStyle w:val="14"/>
              <w:spacing w:line="331" w:lineRule="exact"/>
              <w:jc w:val="center"/>
              <w:rPr>
                <w:rFonts w:hint="default" w:ascii="Times New Roman" w:hAnsi="Times New Roman" w:eastAsia="仿宋_GB2312" w:cs="Times New Roman"/>
              </w:rPr>
            </w:pPr>
            <w:r>
              <w:rPr>
                <w:rFonts w:hint="default" w:ascii="Times New Roman" w:hAnsi="Times New Roman" w:eastAsia="仿宋_GB2312" w:cs="Times New Roman"/>
              </w:rPr>
              <w:t>征地法定 公告</w:t>
            </w:r>
          </w:p>
        </w:tc>
        <w:tc>
          <w:tcPr>
            <w:tcW w:w="1826" w:type="dxa"/>
            <w:gridSpan w:val="2"/>
            <w:tcBorders>
              <w:top w:val="single" w:color="auto" w:sz="4" w:space="0"/>
              <w:left w:val="single" w:color="auto" w:sz="4" w:space="0"/>
              <w:bottom w:val="single" w:color="auto" w:sz="4" w:space="0"/>
            </w:tcBorders>
            <w:shd w:val="clear" w:color="auto" w:fill="FFFFFF"/>
          </w:tcPr>
          <w:p>
            <w:pPr>
              <w:pStyle w:val="14"/>
              <w:spacing w:line="220" w:lineRule="exact"/>
              <w:jc w:val="center"/>
              <w:rPr>
                <w:rFonts w:hint="default" w:ascii="Times New Roman" w:hAnsi="Times New Roman" w:eastAsia="仿宋_GB2312" w:cs="Times New Roman"/>
              </w:rPr>
            </w:pPr>
            <w:r>
              <w:rPr>
                <w:rFonts w:hint="default" w:ascii="Times New Roman" w:hAnsi="Times New Roman" w:eastAsia="仿宋_GB2312" w:cs="Times New Roman"/>
                <w:sz w:val="16"/>
                <w:szCs w:val="16"/>
              </w:rPr>
              <w:t>1.征收土地预公告，公布征收范围、征收目的、开展土地现状 调査的安排以及不得抢栽抢建的有关 要求等;2.征地补偿安置公告，公布《征地补偿安置方案》全文，包括征收范围、 土地现状、征收目 的、补偿方式和标准、安置对象、安置方式、社会保障等内容，以及办理补偿登记的方式和期限、异议反馈渠道等；3.征收土 地公告，公布征地批 准机关、批准文号、 批准时间、批准用 途，征收范围、组织 实施征收具体工作安排以及救济途径等。</w:t>
            </w:r>
          </w:p>
        </w:tc>
        <w:tc>
          <w:tcPr>
            <w:tcW w:w="2507" w:type="dxa"/>
            <w:tcBorders>
              <w:top w:val="single" w:color="auto" w:sz="4" w:space="0"/>
              <w:left w:val="single" w:color="auto" w:sz="4" w:space="0"/>
              <w:bottom w:val="single" w:color="auto" w:sz="4" w:space="0"/>
            </w:tcBorders>
            <w:shd w:val="clear" w:color="auto" w:fill="FFFFFF"/>
            <w:vAlign w:val="center"/>
          </w:tcPr>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土地管理法》</w:t>
            </w:r>
          </w:p>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土地管理法实施条例》</w:t>
            </w:r>
          </w:p>
        </w:tc>
        <w:tc>
          <w:tcPr>
            <w:tcW w:w="998" w:type="dxa"/>
            <w:tcBorders>
              <w:top w:val="single" w:color="auto" w:sz="4" w:space="0"/>
              <w:left w:val="single" w:color="auto" w:sz="4" w:space="0"/>
              <w:bottom w:val="single" w:color="auto" w:sz="4" w:space="0"/>
            </w:tcBorders>
            <w:shd w:val="clear" w:color="auto" w:fill="FFFFFF"/>
            <w:vAlign w:val="center"/>
          </w:tcPr>
          <w:p>
            <w:pPr>
              <w:pStyle w:val="14"/>
              <w:spacing w:line="220" w:lineRule="exact"/>
              <w:jc w:val="center"/>
              <w:rPr>
                <w:rFonts w:hint="default" w:ascii="Times New Roman" w:hAnsi="Times New Roman" w:eastAsia="仿宋_GB2312" w:cs="Times New Roman"/>
                <w:sz w:val="16"/>
                <w:szCs w:val="16"/>
              </w:rPr>
            </w:pPr>
            <w:r>
              <w:rPr>
                <w:rFonts w:hint="default" w:ascii="Times New Roman" w:hAnsi="Times New Roman" w:eastAsia="仿宋_GB2312" w:cs="Times New Roman"/>
                <w:sz w:val="16"/>
                <w:szCs w:val="16"/>
              </w:rPr>
              <w:t>征收土地预 公告、征地补偿安置公告自形成之日起，在乡</w:t>
            </w:r>
          </w:p>
          <w:p>
            <w:pPr>
              <w:pStyle w:val="14"/>
              <w:spacing w:line="220" w:lineRule="exact"/>
              <w:jc w:val="center"/>
              <w:rPr>
                <w:rFonts w:hint="default" w:ascii="Times New Roman" w:hAnsi="Times New Roman" w:eastAsia="仿宋_GB2312" w:cs="Times New Roman"/>
              </w:rPr>
            </w:pPr>
            <w:r>
              <w:rPr>
                <w:rFonts w:hint="default" w:ascii="Times New Roman" w:hAnsi="Times New Roman" w:eastAsia="仿宋_GB2312" w:cs="Times New Roman"/>
                <w:sz w:val="16"/>
                <w:szCs w:val="16"/>
              </w:rPr>
              <w:t>（镇）和村、 村民小组公 示栏公开； 征收土地预 公告不少于 10个工作 日，征地补 偿安置公告 不少于30 日； 征收土地公 告自收到批 准文件之日 起15个工 作日内，在 乡（镇）和 村、村民小 组公示栏公 开不少于5 个工作日</w:t>
            </w:r>
          </w:p>
        </w:tc>
        <w:tc>
          <w:tcPr>
            <w:tcW w:w="1206" w:type="dxa"/>
            <w:gridSpan w:val="2"/>
            <w:tcBorders>
              <w:top w:val="single" w:color="auto" w:sz="4" w:space="0"/>
              <w:left w:val="single" w:color="auto" w:sz="4" w:space="0"/>
              <w:bottom w:val="single" w:color="auto" w:sz="4" w:space="0"/>
            </w:tcBorders>
            <w:shd w:val="clear" w:color="auto" w:fill="FFFFFF"/>
            <w:vAlign w:val="center"/>
          </w:tcPr>
          <w:p>
            <w:pPr>
              <w:pStyle w:val="14"/>
              <w:spacing w:line="258" w:lineRule="exact"/>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80" w:type="dxa"/>
            <w:tcBorders>
              <w:top w:val="single" w:color="auto" w:sz="4" w:space="0"/>
              <w:left w:val="single" w:color="auto" w:sz="4" w:space="0"/>
              <w:bottom w:val="single" w:color="auto" w:sz="4" w:space="0"/>
            </w:tcBorders>
            <w:shd w:val="clear" w:color="auto" w:fill="FFFFFF"/>
          </w:tcPr>
          <w:p>
            <w:pPr>
              <w:pStyle w:val="14"/>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 口两微一端□发布会/听证会 口广播电视口纸质载体 口公开査阅点□政府服务中心 口便民服务站□入户/现场 ■社区/企事业单位/村公示栏 口精准推送</w:t>
            </w:r>
          </w:p>
          <w:p>
            <w:pPr>
              <w:pStyle w:val="14"/>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.其他征地信息公开平台</w:t>
            </w:r>
          </w:p>
        </w:tc>
        <w:tc>
          <w:tcPr>
            <w:tcW w:w="354"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6"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r>
              <w:rPr>
                <w:rFonts w:hint="default" w:ascii="Times New Roman" w:hAnsi="Times New Roman" w:eastAsia="仿宋_GB2312" w:cs="Times New Roman"/>
                <w:sz w:val="18"/>
                <w:szCs w:val="18"/>
                <w:lang w:eastAsia="zh-CN"/>
              </w:rPr>
              <w:t>/法律要求在特定群体公开</w:t>
            </w:r>
          </w:p>
        </w:tc>
        <w:tc>
          <w:tcPr>
            <w:tcW w:w="421"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c>
          <w:tcPr>
            <w:tcW w:w="397"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lang w:eastAsia="zh-CN"/>
              </w:rPr>
            </w:pPr>
          </w:p>
        </w:tc>
        <w:tc>
          <w:tcPr>
            <w:tcW w:w="441"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right="140"/>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7"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r>
              <w:rPr>
                <w:rFonts w:hint="default" w:ascii="Times New Roman" w:hAnsi="Times New Roman" w:eastAsia="仿宋_GB2312" w:cs="Times New Roman"/>
                <w:sz w:val="10"/>
                <w:szCs w:val="10"/>
              </w:rPr>
              <w:t>V</w:t>
            </w:r>
          </w:p>
        </w:tc>
      </w:tr>
      <w:tr>
        <w:tblPrEx>
          <w:tblCellMar>
            <w:top w:w="0" w:type="dxa"/>
            <w:left w:w="10" w:type="dxa"/>
            <w:bottom w:w="0" w:type="dxa"/>
            <w:right w:w="10" w:type="dxa"/>
          </w:tblCellMar>
        </w:tblPrEx>
        <w:trPr>
          <w:gridAfter w:val="1"/>
          <w:wAfter w:w="17" w:type="dxa"/>
          <w:trHeight w:val="7948" w:hRule="exact"/>
          <w:jc w:val="center"/>
        </w:trPr>
        <w:tc>
          <w:tcPr>
            <w:tcW w:w="451" w:type="dxa"/>
            <w:gridSpan w:val="2"/>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lang w:val="zh-CN" w:eastAsia="zh-CN" w:bidi="zh-CN"/>
              </w:rPr>
            </w:pPr>
            <w:r>
              <w:rPr>
                <w:rFonts w:hint="default" w:ascii="Times New Roman" w:hAnsi="Times New Roman" w:eastAsia="仿宋_GB2312" w:cs="Times New Roman"/>
                <w:lang w:val="zh-CN" w:eastAsia="zh-CN" w:bidi="zh-CN"/>
              </w:rPr>
              <w:t>13</w:t>
            </w:r>
          </w:p>
        </w:tc>
        <w:tc>
          <w:tcPr>
            <w:tcW w:w="656" w:type="dxa"/>
            <w:gridSpan w:val="2"/>
            <w:tcBorders>
              <w:top w:val="single" w:color="auto" w:sz="4" w:space="0"/>
              <w:left w:val="single" w:color="auto" w:sz="4" w:space="0"/>
              <w:bottom w:val="single" w:color="auto" w:sz="4" w:space="0"/>
            </w:tcBorders>
            <w:shd w:val="clear" w:color="auto" w:fill="FFFFFF"/>
            <w:vAlign w:val="center"/>
          </w:tcPr>
          <w:p>
            <w:pPr>
              <w:pStyle w:val="14"/>
              <w:spacing w:line="318" w:lineRule="exact"/>
              <w:jc w:val="center"/>
              <w:rPr>
                <w:rFonts w:hint="default" w:ascii="Times New Roman" w:hAnsi="Times New Roman" w:eastAsia="仿宋_GB2312" w:cs="Times New Roman"/>
              </w:rPr>
            </w:pPr>
            <w:r>
              <w:rPr>
                <w:rFonts w:hint="default" w:ascii="Times New Roman" w:hAnsi="Times New Roman" w:eastAsia="仿宋_GB2312" w:cs="Times New Roman"/>
              </w:rPr>
              <w:t>农村 集体 土地 征收</w:t>
            </w:r>
          </w:p>
        </w:tc>
        <w:tc>
          <w:tcPr>
            <w:tcW w:w="1115" w:type="dxa"/>
            <w:tcBorders>
              <w:top w:val="single" w:color="auto" w:sz="4" w:space="0"/>
              <w:left w:val="single" w:color="auto" w:sz="4" w:space="0"/>
              <w:bottom w:val="single" w:color="auto" w:sz="4" w:space="0"/>
            </w:tcBorders>
            <w:shd w:val="clear" w:color="auto" w:fill="FFFFFF"/>
            <w:vAlign w:val="center"/>
          </w:tcPr>
          <w:p>
            <w:pPr>
              <w:pStyle w:val="14"/>
              <w:spacing w:line="331" w:lineRule="exact"/>
              <w:jc w:val="center"/>
              <w:rPr>
                <w:rFonts w:hint="default" w:ascii="Times New Roman" w:hAnsi="Times New Roman" w:eastAsia="仿宋_GB2312" w:cs="Times New Roman"/>
              </w:rPr>
            </w:pPr>
            <w:r>
              <w:rPr>
                <w:rFonts w:hint="default" w:ascii="Times New Roman" w:hAnsi="Times New Roman" w:eastAsia="仿宋_GB2312" w:cs="Times New Roman"/>
              </w:rPr>
              <w:t>征地工作 程序</w:t>
            </w:r>
          </w:p>
        </w:tc>
        <w:tc>
          <w:tcPr>
            <w:tcW w:w="1826" w:type="dxa"/>
            <w:gridSpan w:val="2"/>
            <w:tcBorders>
              <w:top w:val="single" w:color="auto" w:sz="4" w:space="0"/>
              <w:left w:val="single" w:color="auto" w:sz="4" w:space="0"/>
              <w:bottom w:val="single" w:color="auto" w:sz="4" w:space="0"/>
            </w:tcBorders>
            <w:shd w:val="clear" w:color="auto" w:fill="FFFFFF"/>
          </w:tcPr>
          <w:p>
            <w:pPr>
              <w:pStyle w:val="14"/>
              <w:spacing w:line="22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征地工作中涉及对 农村集体经济组织 的相关材料：1.土地 现状调查相关材料， 公布征收土地勘测 调査表、地上附着物 和青苗调查情况表 等〔涉及土地勘测定 界图件（涉密除外） 的，图件应按规定进 行技术处理）；2. 征地补偿安置方案 听证相关材料，组织 听证的，公布《听证 通知书》、听证处理 意见等;3.征地补偿 登记相关材料，涉及 农民集体所有补偿 内容的登记材料，应 予公开;涉及个人补 偿内容的登记材料， 经本人同意的，可以 公开;4.征地补偿安 置协议，与土地所有 权人签订的协议应 予公开;与土地使用权人签订的协议，经 本人同意的，可以公 开;5.征地补偿安置 费用支付凭证，对土 地所有权人的补偿 费用支付凭证应予 公开;对土地使用权 人补偿费用支付凭 证，经本人同意的， 可以公开（不含农村 集体经济组织内部 土地补偿费用分配、 使用情况）</w:t>
            </w:r>
          </w:p>
          <w:p>
            <w:pPr>
              <w:pStyle w:val="14"/>
              <w:spacing w:line="220" w:lineRule="exact"/>
              <w:jc w:val="center"/>
              <w:rPr>
                <w:rFonts w:hint="default" w:ascii="Times New Roman" w:hAnsi="Times New Roman" w:eastAsia="仿宋_GB2312" w:cs="Times New Roman"/>
              </w:rPr>
            </w:pPr>
            <w:r>
              <w:rPr>
                <w:rFonts w:hint="default" w:ascii="Times New Roman" w:hAnsi="Times New Roman" w:eastAsia="仿宋_GB2312" w:cs="Times New Roman"/>
                <w:sz w:val="18"/>
                <w:szCs w:val="18"/>
              </w:rPr>
              <w:t>[*征地社会稳定风 险评估相关材料】</w:t>
            </w:r>
          </w:p>
        </w:tc>
        <w:tc>
          <w:tcPr>
            <w:tcW w:w="2507" w:type="dxa"/>
            <w:tcBorders>
              <w:top w:val="single" w:color="auto" w:sz="4" w:space="0"/>
              <w:left w:val="single" w:color="auto" w:sz="4" w:space="0"/>
              <w:bottom w:val="single" w:color="auto" w:sz="4" w:space="0"/>
            </w:tcBorders>
            <w:shd w:val="clear" w:color="auto" w:fill="FFFFFF"/>
            <w:vAlign w:val="center"/>
          </w:tcPr>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土地管理法》</w:t>
            </w:r>
          </w:p>
          <w:p>
            <w:pPr>
              <w:pStyle w:val="14"/>
              <w:spacing w:line="307"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土地管理法实施条例》</w:t>
            </w:r>
          </w:p>
        </w:tc>
        <w:tc>
          <w:tcPr>
            <w:tcW w:w="998" w:type="dxa"/>
            <w:tcBorders>
              <w:top w:val="single" w:color="auto" w:sz="4" w:space="0"/>
              <w:left w:val="single" w:color="auto" w:sz="4" w:space="0"/>
              <w:bottom w:val="single" w:color="auto" w:sz="4" w:space="0"/>
            </w:tcBorders>
            <w:shd w:val="clear" w:color="auto" w:fill="FFFFFF"/>
            <w:vAlign w:val="center"/>
          </w:tcPr>
          <w:p>
            <w:pPr>
              <w:pStyle w:val="14"/>
              <w:spacing w:line="220" w:lineRule="exact"/>
              <w:jc w:val="center"/>
              <w:rPr>
                <w:rFonts w:hint="default" w:ascii="Times New Roman" w:hAnsi="Times New Roman" w:eastAsia="仿宋_GB2312" w:cs="Times New Roman"/>
              </w:rPr>
            </w:pPr>
            <w:r>
              <w:rPr>
                <w:rFonts w:hint="default" w:ascii="Times New Roman" w:hAnsi="Times New Roman" w:eastAsia="仿宋_GB2312" w:cs="Times New Roman"/>
              </w:rPr>
              <w:t>信息形成后 5个工作日 内，在村、村民小组公 示栏公开不 少于5个工 作日；</w:t>
            </w:r>
          </w:p>
          <w:p>
            <w:pPr>
              <w:pStyle w:val="14"/>
              <w:spacing w:line="220" w:lineRule="exact"/>
              <w:jc w:val="center"/>
              <w:rPr>
                <w:rFonts w:hint="default" w:ascii="Times New Roman" w:hAnsi="Times New Roman" w:eastAsia="仿宋_GB2312" w:cs="Times New Roman"/>
              </w:rPr>
            </w:pPr>
            <w:r>
              <w:rPr>
                <w:rFonts w:hint="default" w:ascii="Times New Roman" w:hAnsi="Times New Roman" w:eastAsia="仿宋_GB2312" w:cs="Times New Roman"/>
              </w:rPr>
              <w:t>征地社会稳 定风险评估 相关材料在 收到批准 后，依申请 公开；听证 相关材料时 限要求还应 符合听证相 关规定</w:t>
            </w:r>
          </w:p>
        </w:tc>
        <w:tc>
          <w:tcPr>
            <w:tcW w:w="1206" w:type="dxa"/>
            <w:gridSpan w:val="2"/>
            <w:tcBorders>
              <w:top w:val="single" w:color="auto" w:sz="4" w:space="0"/>
              <w:left w:val="single" w:color="auto" w:sz="4" w:space="0"/>
              <w:bottom w:val="single" w:color="auto" w:sz="4" w:space="0"/>
            </w:tcBorders>
            <w:shd w:val="clear" w:color="auto" w:fill="FFFFFF"/>
            <w:vAlign w:val="center"/>
          </w:tcPr>
          <w:p>
            <w:pPr>
              <w:pStyle w:val="14"/>
              <w:spacing w:line="258" w:lineRule="exact"/>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80" w:type="dxa"/>
            <w:tcBorders>
              <w:top w:val="single" w:color="auto" w:sz="4" w:space="0"/>
              <w:left w:val="single" w:color="auto" w:sz="4" w:space="0"/>
              <w:bottom w:val="single" w:color="auto" w:sz="4" w:space="0"/>
            </w:tcBorders>
            <w:shd w:val="clear" w:color="auto" w:fill="FFFFFF"/>
          </w:tcPr>
          <w:p>
            <w:pPr>
              <w:pStyle w:val="14"/>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 口两微一端□发布会/听证会 口广播电视口纸质载体</w:t>
            </w:r>
          </w:p>
          <w:p>
            <w:pPr>
              <w:pStyle w:val="14"/>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□公开査阅点□政府服务中心 口便民服务站□入户/现场 ■社区/企事业单位/村公示栏 口精准推送</w:t>
            </w:r>
          </w:p>
          <w:p>
            <w:pPr>
              <w:pStyle w:val="14"/>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.其他征地信息公开平台</w:t>
            </w:r>
          </w:p>
        </w:tc>
        <w:tc>
          <w:tcPr>
            <w:tcW w:w="354"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06" w:type="dxa"/>
            <w:tcBorders>
              <w:top w:val="single" w:color="auto" w:sz="4" w:space="0"/>
              <w:left w:val="single" w:color="auto" w:sz="4" w:space="0"/>
              <w:bottom w:val="single" w:color="auto" w:sz="4" w:space="0"/>
            </w:tcBorders>
            <w:shd w:val="clear" w:color="auto" w:fill="FFFFFF"/>
          </w:tcPr>
          <w:p>
            <w:pPr>
              <w:pStyle w:val="14"/>
              <w:spacing w:line="220" w:lineRule="exact"/>
              <w:jc w:val="center"/>
              <w:rPr>
                <w:rFonts w:hint="default" w:ascii="Times New Roman" w:hAnsi="Times New Roman" w:eastAsia="仿宋_GB2312" w:cs="Times New Roman"/>
              </w:rPr>
            </w:pPr>
            <w:r>
              <w:rPr>
                <w:rFonts w:hint="default" w:ascii="Times New Roman" w:hAnsi="Times New Roman" w:eastAsia="仿宋_GB2312" w:cs="Times New Roman"/>
              </w:rPr>
              <w:t>/法律要求在特定群体公开</w:t>
            </w:r>
          </w:p>
        </w:tc>
        <w:tc>
          <w:tcPr>
            <w:tcW w:w="421" w:type="dxa"/>
            <w:tcBorders>
              <w:top w:val="single" w:color="auto" w:sz="4" w:space="0"/>
              <w:left w:val="single" w:color="auto" w:sz="4" w:space="0"/>
              <w:bottom w:val="single" w:color="auto" w:sz="4" w:space="0"/>
            </w:tcBorders>
            <w:shd w:val="clear" w:color="auto" w:fill="FFFFFF"/>
          </w:tcPr>
          <w:p>
            <w:pPr>
              <w:pStyle w:val="14"/>
              <w:spacing w:line="220" w:lineRule="exact"/>
              <w:jc w:val="center"/>
              <w:rPr>
                <w:rFonts w:hint="default" w:ascii="Times New Roman" w:hAnsi="Times New Roman" w:eastAsia="仿宋_GB2312" w:cs="Times New Roman"/>
              </w:rPr>
            </w:pPr>
          </w:p>
        </w:tc>
        <w:tc>
          <w:tcPr>
            <w:tcW w:w="397" w:type="dxa"/>
            <w:tcBorders>
              <w:top w:val="single" w:color="auto" w:sz="4" w:space="0"/>
              <w:left w:val="single" w:color="auto" w:sz="4" w:space="0"/>
              <w:bottom w:val="single" w:color="auto" w:sz="4" w:space="0"/>
            </w:tcBorders>
            <w:shd w:val="clear" w:color="auto" w:fill="FFFFFF"/>
          </w:tcPr>
          <w:p>
            <w:pPr>
              <w:pStyle w:val="14"/>
              <w:spacing w:line="220" w:lineRule="exact"/>
              <w:jc w:val="center"/>
              <w:rPr>
                <w:rFonts w:hint="default" w:ascii="Times New Roman" w:hAnsi="Times New Roman" w:eastAsia="仿宋_GB2312" w:cs="Times New Roman"/>
              </w:rPr>
            </w:pPr>
            <w:r>
              <w:rPr>
                <w:rFonts w:hint="default" w:ascii="Times New Roman" w:hAnsi="Times New Roman" w:eastAsia="仿宋_GB2312" w:cs="Times New Roman"/>
              </w:rPr>
              <w:t>J具体见时限要求栏</w:t>
            </w:r>
          </w:p>
        </w:tc>
        <w:tc>
          <w:tcPr>
            <w:tcW w:w="441" w:type="dxa"/>
            <w:tcBorders>
              <w:top w:val="single" w:color="auto" w:sz="4" w:space="0"/>
              <w:left w:val="single" w:color="auto" w:sz="4" w:space="0"/>
              <w:bottom w:val="single" w:color="auto" w:sz="4" w:space="0"/>
            </w:tcBorders>
            <w:shd w:val="clear" w:color="auto" w:fill="FFFFFF"/>
            <w:vAlign w:val="center"/>
          </w:tcPr>
          <w:p>
            <w:pPr>
              <w:pStyle w:val="14"/>
              <w:spacing w:line="240" w:lineRule="auto"/>
              <w:ind w:right="140"/>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7" w:type="dxa"/>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r>
              <w:rPr>
                <w:rFonts w:hint="default" w:ascii="Times New Roman" w:hAnsi="Times New Roman" w:eastAsia="仿宋_GB2312" w:cs="Times New Roman"/>
                <w:sz w:val="10"/>
                <w:szCs w:val="10"/>
              </w:rPr>
              <w:t>V</w:t>
            </w:r>
          </w:p>
        </w:tc>
      </w:tr>
    </w:tbl>
    <w:p>
      <w:pPr>
        <w:jc w:val="center"/>
        <w:rPr>
          <w:rFonts w:hint="default" w:ascii="Times New Roman" w:hAnsi="Times New Roman" w:eastAsia="仿宋_GB2312" w:cs="Times New Roman"/>
          <w:lang w:eastAsia="zh-CN"/>
        </w:rPr>
      </w:pPr>
    </w:p>
    <w:tbl>
      <w:tblPr>
        <w:tblStyle w:val="4"/>
        <w:tblW w:w="14166" w:type="dxa"/>
        <w:tblInd w:w="0" w:type="dxa"/>
        <w:tblLayout w:type="fixed"/>
        <w:tblCellMar>
          <w:top w:w="0" w:type="dxa"/>
          <w:left w:w="10" w:type="dxa"/>
          <w:bottom w:w="0" w:type="dxa"/>
          <w:right w:w="10" w:type="dxa"/>
        </w:tblCellMar>
      </w:tblPr>
      <w:tblGrid>
        <w:gridCol w:w="441"/>
        <w:gridCol w:w="646"/>
        <w:gridCol w:w="1116"/>
        <w:gridCol w:w="1999"/>
        <w:gridCol w:w="8"/>
        <w:gridCol w:w="1265"/>
        <w:gridCol w:w="2063"/>
        <w:gridCol w:w="1199"/>
        <w:gridCol w:w="2983"/>
        <w:gridCol w:w="355"/>
        <w:gridCol w:w="403"/>
        <w:gridCol w:w="10"/>
        <w:gridCol w:w="412"/>
        <w:gridCol w:w="10"/>
        <w:gridCol w:w="394"/>
        <w:gridCol w:w="427"/>
        <w:gridCol w:w="10"/>
        <w:gridCol w:w="408"/>
        <w:gridCol w:w="17"/>
      </w:tblGrid>
      <w:tr>
        <w:tblPrEx>
          <w:tblCellMar>
            <w:top w:w="0" w:type="dxa"/>
            <w:left w:w="10" w:type="dxa"/>
            <w:bottom w:w="0" w:type="dxa"/>
            <w:right w:w="10" w:type="dxa"/>
          </w:tblCellMar>
        </w:tblPrEx>
        <w:trPr>
          <w:gridAfter w:val="1"/>
          <w:wAfter w:w="17" w:type="dxa"/>
          <w:trHeight w:val="4181" w:hRule="exact"/>
        </w:trPr>
        <w:tc>
          <w:tcPr>
            <w:tcW w:w="441" w:type="dxa"/>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rPr>
              <w:t>14</w:t>
            </w:r>
          </w:p>
        </w:tc>
        <w:tc>
          <w:tcPr>
            <w:tcW w:w="646" w:type="dxa"/>
            <w:tcBorders>
              <w:top w:val="single" w:color="auto" w:sz="4" w:space="0"/>
              <w:left w:val="single" w:color="auto" w:sz="4" w:space="0"/>
              <w:bottom w:val="single" w:color="auto" w:sz="4" w:space="0"/>
            </w:tcBorders>
            <w:shd w:val="clear" w:color="auto" w:fill="FFFFFF"/>
            <w:vAlign w:val="center"/>
          </w:tcPr>
          <w:p>
            <w:pPr>
              <w:spacing w:line="318"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农村 集体 土地 征收</w:t>
            </w:r>
          </w:p>
        </w:tc>
        <w:tc>
          <w:tcPr>
            <w:tcW w:w="1116" w:type="dxa"/>
            <w:tcBorders>
              <w:top w:val="single" w:color="auto" w:sz="4" w:space="0"/>
              <w:left w:val="single" w:color="auto" w:sz="4" w:space="0"/>
              <w:bottom w:val="single" w:color="auto" w:sz="4" w:space="0"/>
            </w:tcBorders>
            <w:shd w:val="clear" w:color="auto" w:fill="FFFFFF"/>
            <w:vAlign w:val="center"/>
          </w:tcPr>
          <w:p>
            <w:pPr>
              <w:spacing w:line="322"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征地申报 批准相关 材料</w:t>
            </w:r>
          </w:p>
        </w:tc>
        <w:tc>
          <w:tcPr>
            <w:tcW w:w="2007" w:type="dxa"/>
            <w:gridSpan w:val="2"/>
            <w:tcBorders>
              <w:top w:val="single" w:color="auto" w:sz="4" w:space="0"/>
              <w:left w:val="single" w:color="auto" w:sz="4" w:space="0"/>
              <w:bottom w:val="single" w:color="auto" w:sz="4" w:space="0"/>
            </w:tcBorders>
            <w:shd w:val="clear" w:color="auto" w:fill="FFFFFF"/>
          </w:tcPr>
          <w:p>
            <w:pPr>
              <w:tabs>
                <w:tab w:val="left" w:pos="216"/>
              </w:tabs>
              <w:spacing w:line="260" w:lineRule="exact"/>
              <w:jc w:val="center"/>
              <w:rPr>
                <w:rFonts w:hint="default" w:ascii="Times New Roman" w:hAnsi="Times New Roman" w:eastAsia="仿宋_GB2312" w:cs="Times New Roman"/>
                <w:color w:val="auto"/>
                <w:sz w:val="20"/>
                <w:szCs w:val="20"/>
                <w:lang w:val="zh-TW" w:eastAsia="zh-TW" w:bidi="zh-TW"/>
              </w:rPr>
            </w:pPr>
          </w:p>
          <w:p>
            <w:pPr>
              <w:tabs>
                <w:tab w:val="left" w:pos="216"/>
              </w:tabs>
              <w:spacing w:line="260" w:lineRule="exact"/>
              <w:jc w:val="center"/>
              <w:rPr>
                <w:rFonts w:hint="default" w:ascii="Times New Roman" w:hAnsi="Times New Roman" w:eastAsia="仿宋_GB2312" w:cs="Times New Roman"/>
                <w:color w:val="auto"/>
                <w:sz w:val="20"/>
                <w:szCs w:val="20"/>
                <w:lang w:val="zh-TW" w:eastAsia="zh-TW" w:bidi="zh-TW"/>
              </w:rPr>
            </w:pPr>
          </w:p>
          <w:p>
            <w:pPr>
              <w:tabs>
                <w:tab w:val="left" w:pos="216"/>
              </w:tabs>
              <w:spacing w:line="260" w:lineRule="exact"/>
              <w:jc w:val="center"/>
              <w:rPr>
                <w:rFonts w:hint="default" w:ascii="Times New Roman" w:hAnsi="Times New Roman" w:eastAsia="仿宋_GB2312" w:cs="Times New Roman"/>
                <w:color w:val="auto"/>
                <w:sz w:val="20"/>
                <w:szCs w:val="20"/>
                <w:lang w:val="zh-TW" w:eastAsia="zh-TW" w:bidi="zh-TW"/>
              </w:rPr>
            </w:pPr>
          </w:p>
          <w:p>
            <w:pPr>
              <w:tabs>
                <w:tab w:val="left" w:pos="216"/>
              </w:tabs>
              <w:spacing w:line="260" w:lineRule="exact"/>
              <w:jc w:val="center"/>
              <w:rPr>
                <w:rFonts w:hint="default" w:ascii="Times New Roman" w:hAnsi="Times New Roman" w:eastAsia="仿宋_GB2312" w:cs="Times New Roman"/>
                <w:color w:val="auto"/>
                <w:sz w:val="20"/>
                <w:szCs w:val="20"/>
                <w:lang w:val="zh-TW" w:eastAsia="zh-TW" w:bidi="zh-TW"/>
              </w:rPr>
            </w:pPr>
          </w:p>
          <w:p>
            <w:pPr>
              <w:tabs>
                <w:tab w:val="left" w:pos="216"/>
              </w:tabs>
              <w:spacing w:line="260"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征地批准文件，包 括国务院批准征地 批复文件、省级人民 政府批准征地批复 文件、地方人民政府 转发征地批复、其他 征地批准文件等</w:t>
            </w:r>
          </w:p>
          <w:p>
            <w:pPr>
              <w:spacing w:line="260" w:lineRule="exact"/>
              <w:ind w:firstLine="180"/>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【*其他相关报批材 料和图件由各省</w:t>
            </w:r>
          </w:p>
          <w:p>
            <w:pPr>
              <w:spacing w:line="260" w:lineRule="exact"/>
              <w:ind w:firstLine="180"/>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（区、市）确定公开方式】</w:t>
            </w:r>
          </w:p>
        </w:tc>
        <w:tc>
          <w:tcPr>
            <w:tcW w:w="1265" w:type="dxa"/>
            <w:tcBorders>
              <w:top w:val="single" w:color="auto" w:sz="4" w:space="0"/>
              <w:left w:val="single" w:color="auto" w:sz="4" w:space="0"/>
              <w:bottom w:val="single" w:color="auto" w:sz="4" w:space="0"/>
            </w:tcBorders>
            <w:shd w:val="clear" w:color="auto" w:fill="FFFFFF"/>
            <w:vAlign w:val="center"/>
          </w:tcPr>
          <w:p>
            <w:pPr>
              <w:spacing w:line="326"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color w:val="auto"/>
                <w:sz w:val="20"/>
                <w:szCs w:val="20"/>
                <w:lang w:val="zh-TW" w:eastAsia="zh-TW" w:bidi="zh-TW"/>
              </w:rPr>
              <w:t>土地管理法》</w:t>
            </w:r>
          </w:p>
          <w:p>
            <w:pPr>
              <w:spacing w:line="326"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color w:val="auto"/>
                <w:sz w:val="20"/>
                <w:szCs w:val="20"/>
                <w:lang w:val="zh-TW" w:eastAsia="zh-TW" w:bidi="zh-TW"/>
              </w:rPr>
              <w:t>土地管理法实施条例》</w:t>
            </w:r>
          </w:p>
        </w:tc>
        <w:tc>
          <w:tcPr>
            <w:tcW w:w="2063" w:type="dxa"/>
            <w:tcBorders>
              <w:top w:val="single" w:color="auto" w:sz="4" w:space="0"/>
              <w:left w:val="single" w:color="auto" w:sz="4" w:space="0"/>
              <w:bottom w:val="single" w:color="auto" w:sz="4" w:space="0"/>
            </w:tcBorders>
            <w:shd w:val="clear" w:color="auto" w:fill="FFFFFF"/>
            <w:vAlign w:val="center"/>
          </w:tcPr>
          <w:p>
            <w:pPr>
              <w:spacing w:line="264"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收到批准文 件之日起15 个工作日内</w:t>
            </w:r>
          </w:p>
        </w:tc>
        <w:tc>
          <w:tcPr>
            <w:tcW w:w="1199" w:type="dxa"/>
            <w:tcBorders>
              <w:top w:val="single" w:color="auto" w:sz="4" w:space="0"/>
              <w:left w:val="single" w:color="auto" w:sz="4" w:space="0"/>
              <w:bottom w:val="single" w:color="auto" w:sz="4" w:space="0"/>
            </w:tcBorders>
            <w:shd w:val="clear" w:color="auto" w:fill="FFFFFF"/>
            <w:vAlign w:val="center"/>
          </w:tcPr>
          <w:p>
            <w:pPr>
              <w:spacing w:line="259"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市自然资源和规划局雁塔分局</w:t>
            </w:r>
          </w:p>
        </w:tc>
        <w:tc>
          <w:tcPr>
            <w:tcW w:w="2983" w:type="dxa"/>
            <w:tcBorders>
              <w:top w:val="single" w:color="auto" w:sz="4" w:space="0"/>
              <w:left w:val="single" w:color="auto" w:sz="4" w:space="0"/>
              <w:bottom w:val="single" w:color="auto" w:sz="4" w:space="0"/>
            </w:tcBorders>
            <w:shd w:val="clear" w:color="auto" w:fill="FFFFFF"/>
            <w:vAlign w:val="center"/>
          </w:tcPr>
          <w:p>
            <w:pPr>
              <w:spacing w:line="339"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■政府网站□政府公报 口两微一端□发布会/听证会 口广播电视口纸质载体 口公开查阅点□政府服务中心 口便民服务站□入户/现场</w:t>
            </w:r>
          </w:p>
          <w:p>
            <w:pPr>
              <w:spacing w:line="339"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eastAsia="zh-CN"/>
              </w:rPr>
              <w:t>□</w:t>
            </w:r>
            <w:r>
              <w:rPr>
                <w:rFonts w:hint="default" w:ascii="Times New Roman" w:hAnsi="Times New Roman" w:eastAsia="仿宋_GB2312" w:cs="Times New Roman"/>
                <w:color w:val="auto"/>
                <w:sz w:val="20"/>
                <w:szCs w:val="20"/>
                <w:lang w:val="zh-TW" w:eastAsia="zh-TW" w:bidi="zh-TW"/>
              </w:rPr>
              <w:t>社区/企事业单位/村公示栏 口精准推送</w:t>
            </w:r>
          </w:p>
          <w:p>
            <w:pPr>
              <w:spacing w:line="339"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.其他</w:t>
            </w:r>
            <w:r>
              <w:rPr>
                <w:rFonts w:hint="default" w:ascii="Times New Roman" w:hAnsi="Times New Roman" w:eastAsia="仿宋_GB2312" w:cs="Times New Roman"/>
                <w:color w:val="auto"/>
                <w:sz w:val="20"/>
                <w:szCs w:val="20"/>
                <w:u w:val="single"/>
                <w:lang w:val="zh-TW" w:eastAsia="zh-TW" w:bidi="zh-TW"/>
              </w:rPr>
              <w:t>征地信息公开平台</w:t>
            </w:r>
          </w:p>
        </w:tc>
        <w:tc>
          <w:tcPr>
            <w:tcW w:w="355" w:type="dxa"/>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lang w:val="zh-TW" w:eastAsia="zh-TW" w:bidi="zh-TW"/>
              </w:rPr>
            </w:pPr>
            <w:r>
              <w:rPr>
                <w:rFonts w:hint="eastAsia" w:ascii="Times New Roman" w:hAnsi="Times New Roman" w:eastAsia="仿宋_GB2312" w:cs="Times New Roman"/>
                <w:lang w:eastAsia="zh-CN"/>
              </w:rPr>
              <w:t>√</w:t>
            </w:r>
          </w:p>
        </w:tc>
        <w:tc>
          <w:tcPr>
            <w:tcW w:w="403"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2" w:type="dxa"/>
            <w:gridSpan w:val="2"/>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lang w:val="zh-TW" w:eastAsia="zh-TW" w:bidi="zh-TW"/>
              </w:rPr>
            </w:pPr>
            <w:r>
              <w:rPr>
                <w:rFonts w:hint="eastAsia" w:ascii="Times New Roman" w:hAnsi="Times New Roman" w:eastAsia="仿宋_GB2312" w:cs="Times New Roman"/>
                <w:lang w:eastAsia="zh-CN"/>
              </w:rPr>
              <w:t>√</w:t>
            </w:r>
          </w:p>
        </w:tc>
        <w:tc>
          <w:tcPr>
            <w:tcW w:w="404" w:type="dxa"/>
            <w:gridSpan w:val="2"/>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7" w:type="dxa"/>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lang w:val="zh-TW" w:eastAsia="zh-TW" w:bidi="zh-TW"/>
              </w:rPr>
            </w:pPr>
            <w:r>
              <w:rPr>
                <w:rFonts w:hint="eastAsia" w:ascii="Times New Roman" w:hAnsi="Times New Roman" w:eastAsia="仿宋_GB2312" w:cs="Times New Roman"/>
                <w:lang w:eastAsia="zh-CN"/>
              </w:rPr>
              <w:t>√</w:t>
            </w:r>
          </w:p>
        </w:tc>
        <w:tc>
          <w:tcPr>
            <w:tcW w:w="418" w:type="dxa"/>
            <w:gridSpan w:val="2"/>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r>
        <w:tblPrEx>
          <w:tblCellMar>
            <w:top w:w="0" w:type="dxa"/>
            <w:left w:w="10" w:type="dxa"/>
            <w:bottom w:w="0" w:type="dxa"/>
            <w:right w:w="10" w:type="dxa"/>
          </w:tblCellMar>
        </w:tblPrEx>
        <w:trPr>
          <w:gridAfter w:val="1"/>
          <w:wAfter w:w="17" w:type="dxa"/>
          <w:trHeight w:val="4056" w:hRule="exact"/>
        </w:trPr>
        <w:tc>
          <w:tcPr>
            <w:tcW w:w="441" w:type="dxa"/>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20"/>
                <w:szCs w:val="20"/>
              </w:rPr>
              <w:t>15</w:t>
            </w:r>
          </w:p>
        </w:tc>
        <w:tc>
          <w:tcPr>
            <w:tcW w:w="646" w:type="dxa"/>
            <w:tcBorders>
              <w:top w:val="single" w:color="auto" w:sz="4" w:space="0"/>
              <w:left w:val="single" w:color="auto" w:sz="4" w:space="0"/>
              <w:bottom w:val="single" w:color="auto" w:sz="4" w:space="0"/>
            </w:tcBorders>
            <w:shd w:val="clear" w:color="auto" w:fill="FFFFFF"/>
            <w:vAlign w:val="center"/>
          </w:tcPr>
          <w:p>
            <w:pPr>
              <w:spacing w:line="318"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监督 检査</w:t>
            </w:r>
          </w:p>
        </w:tc>
        <w:tc>
          <w:tcPr>
            <w:tcW w:w="1116" w:type="dxa"/>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双随机一 公开</w:t>
            </w:r>
          </w:p>
        </w:tc>
        <w:tc>
          <w:tcPr>
            <w:tcW w:w="2007" w:type="dxa"/>
            <w:gridSpan w:val="2"/>
            <w:tcBorders>
              <w:top w:val="single" w:color="auto" w:sz="4" w:space="0"/>
              <w:left w:val="single" w:color="auto" w:sz="4" w:space="0"/>
              <w:bottom w:val="single" w:color="auto" w:sz="4" w:space="0"/>
            </w:tcBorders>
            <w:shd w:val="clear" w:color="auto" w:fill="FFFFFF"/>
          </w:tcPr>
          <w:p>
            <w:pPr>
              <w:tabs>
                <w:tab w:val="left" w:pos="216"/>
              </w:tabs>
              <w:spacing w:line="260"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随机抽査事项清单， 主要包括抽査依据、 抽査主体、抽查内 容、抽查方式等；抽 查情况及查处结果</w:t>
            </w:r>
          </w:p>
        </w:tc>
        <w:tc>
          <w:tcPr>
            <w:tcW w:w="1265" w:type="dxa"/>
            <w:tcBorders>
              <w:top w:val="single" w:color="auto" w:sz="4" w:space="0"/>
              <w:left w:val="single" w:color="auto" w:sz="4" w:space="0"/>
              <w:bottom w:val="single" w:color="auto" w:sz="4" w:space="0"/>
            </w:tcBorders>
            <w:shd w:val="clear" w:color="auto" w:fill="FFFFFF"/>
            <w:vAlign w:val="center"/>
          </w:tcPr>
          <w:p>
            <w:pPr>
              <w:spacing w:line="280"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《国务院办公厅关于推广随机抽查规范事中事后监管的通知》（国办发</w:t>
            </w:r>
          </w:p>
          <w:p>
            <w:pPr>
              <w:numPr>
                <w:ilvl w:val="0"/>
                <w:numId w:val="1"/>
              </w:numPr>
              <w:spacing w:line="280"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58号）</w:t>
            </w:r>
          </w:p>
          <w:p>
            <w:pPr>
              <w:numPr>
                <w:ilvl w:val="0"/>
                <w:numId w:val="0"/>
              </w:numPr>
              <w:spacing w:line="280"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《国务院关于在市场监 管领域全面推行部门联合“双随机、一 公开"监管的意见》</w:t>
            </w:r>
          </w:p>
          <w:p>
            <w:pPr>
              <w:spacing w:line="280"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（国发（2019） 5号） 《国务院关于加强和规范事中事后监管的指导意见》（国 发（2019） 18 号）</w:t>
            </w:r>
          </w:p>
        </w:tc>
        <w:tc>
          <w:tcPr>
            <w:tcW w:w="2063" w:type="dxa"/>
            <w:tcBorders>
              <w:top w:val="single" w:color="auto" w:sz="4" w:space="0"/>
              <w:left w:val="single" w:color="auto" w:sz="4" w:space="0"/>
              <w:bottom w:val="single" w:color="auto" w:sz="4" w:space="0"/>
            </w:tcBorders>
            <w:shd w:val="clear" w:color="auto" w:fill="FFFFFF"/>
            <w:vAlign w:val="center"/>
          </w:tcPr>
          <w:p>
            <w:pPr>
              <w:spacing w:line="264"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信息形成或变更之日起 20个工作日内</w:t>
            </w:r>
          </w:p>
        </w:tc>
        <w:tc>
          <w:tcPr>
            <w:tcW w:w="1199" w:type="dxa"/>
            <w:tcBorders>
              <w:top w:val="single" w:color="auto" w:sz="4" w:space="0"/>
              <w:left w:val="single" w:color="auto" w:sz="4" w:space="0"/>
              <w:bottom w:val="single" w:color="auto" w:sz="4" w:space="0"/>
            </w:tcBorders>
            <w:shd w:val="clear" w:color="auto" w:fill="FFFFFF"/>
            <w:vAlign w:val="center"/>
          </w:tcPr>
          <w:p>
            <w:pPr>
              <w:spacing w:line="259" w:lineRule="exact"/>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市自然资源和规划局雁塔分局</w:t>
            </w:r>
          </w:p>
        </w:tc>
        <w:tc>
          <w:tcPr>
            <w:tcW w:w="2983" w:type="dxa"/>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lang w:val="zh-TW" w:eastAsia="zh-TW" w:bidi="zh-TW"/>
              </w:rPr>
            </w:pPr>
            <w:r>
              <w:rPr>
                <w:rFonts w:hint="default" w:ascii="Times New Roman" w:hAnsi="Times New Roman" w:eastAsia="仿宋_GB2312" w:cs="Times New Roman"/>
                <w:color w:val="auto"/>
                <w:sz w:val="20"/>
                <w:szCs w:val="20"/>
                <w:lang w:val="zh-TW" w:eastAsia="zh-TW" w:bidi="zh-TW"/>
              </w:rPr>
              <w:t>■政府网站□政府公报 口两微一端■发布会/听证会 口广播电视■纸质载体 ■公开査阅点■政府服务中心 口便民服务站□入户/现场 口社区/企事业单位/村公示栏 口精准推送□其他</w:t>
            </w:r>
          </w:p>
        </w:tc>
        <w:tc>
          <w:tcPr>
            <w:tcW w:w="355" w:type="dxa"/>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lang w:val="zh-TW" w:eastAsia="zh-TW" w:bidi="zh-TW"/>
              </w:rPr>
            </w:pPr>
            <w:r>
              <w:rPr>
                <w:rFonts w:hint="eastAsia" w:ascii="Times New Roman" w:hAnsi="Times New Roman" w:eastAsia="仿宋_GB2312" w:cs="Times New Roman"/>
                <w:lang w:eastAsia="zh-CN"/>
              </w:rPr>
              <w:t>√</w:t>
            </w:r>
          </w:p>
        </w:tc>
        <w:tc>
          <w:tcPr>
            <w:tcW w:w="403"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2" w:type="dxa"/>
            <w:gridSpan w:val="2"/>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lang w:val="zh-TW" w:eastAsia="zh-TW" w:bidi="zh-TW"/>
              </w:rPr>
            </w:pPr>
            <w:r>
              <w:rPr>
                <w:rFonts w:hint="eastAsia" w:ascii="Times New Roman" w:hAnsi="Times New Roman" w:eastAsia="仿宋_GB2312" w:cs="Times New Roman"/>
                <w:lang w:eastAsia="zh-CN"/>
              </w:rPr>
              <w:t>√</w:t>
            </w:r>
          </w:p>
        </w:tc>
        <w:tc>
          <w:tcPr>
            <w:tcW w:w="404" w:type="dxa"/>
            <w:gridSpan w:val="2"/>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7" w:type="dxa"/>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lang w:val="zh-TW" w:eastAsia="zh-TW" w:bidi="zh-TW"/>
              </w:rPr>
            </w:pPr>
            <w:r>
              <w:rPr>
                <w:rFonts w:hint="eastAsia" w:ascii="Times New Roman" w:hAnsi="Times New Roman" w:eastAsia="仿宋_GB2312" w:cs="Times New Roman"/>
                <w:lang w:eastAsia="zh-CN"/>
              </w:rPr>
              <w:t>√</w:t>
            </w:r>
          </w:p>
        </w:tc>
        <w:tc>
          <w:tcPr>
            <w:tcW w:w="418" w:type="dxa"/>
            <w:gridSpan w:val="2"/>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r>
        <w:tblPrEx>
          <w:tblCellMar>
            <w:top w:w="0" w:type="dxa"/>
            <w:left w:w="10" w:type="dxa"/>
            <w:bottom w:w="0" w:type="dxa"/>
            <w:right w:w="10" w:type="dxa"/>
          </w:tblCellMar>
        </w:tblPrEx>
        <w:trPr>
          <w:trHeight w:val="2846" w:hRule="exact"/>
          <w:jc w:val="center"/>
        </w:trPr>
        <w:tc>
          <w:tcPr>
            <w:tcW w:w="441"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lang w:val="zh-CN" w:eastAsia="zh-CN" w:bidi="zh-CN"/>
              </w:rPr>
              <w:t>16</w:t>
            </w:r>
          </w:p>
        </w:tc>
        <w:tc>
          <w:tcPr>
            <w:tcW w:w="646" w:type="dxa"/>
            <w:tcBorders>
              <w:top w:val="single" w:color="auto" w:sz="4" w:space="0"/>
              <w:left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行政 处罚</w:t>
            </w:r>
          </w:p>
        </w:tc>
        <w:tc>
          <w:tcPr>
            <w:tcW w:w="1116" w:type="dxa"/>
            <w:tcBorders>
              <w:top w:val="single" w:color="auto" w:sz="4" w:space="0"/>
              <w:left w:val="single" w:color="auto" w:sz="4" w:space="0"/>
            </w:tcBorders>
            <w:shd w:val="clear" w:color="auto" w:fill="FFFFFF"/>
            <w:vAlign w:val="center"/>
          </w:tcPr>
          <w:p>
            <w:pPr>
              <w:pStyle w:val="14"/>
              <w:spacing w:line="245" w:lineRule="exact"/>
              <w:jc w:val="center"/>
              <w:rPr>
                <w:rFonts w:hint="default" w:ascii="Times New Roman" w:hAnsi="Times New Roman" w:eastAsia="仿宋_GB2312" w:cs="Times New Roman"/>
              </w:rPr>
            </w:pPr>
            <w:r>
              <w:rPr>
                <w:rFonts w:hint="default" w:ascii="Times New Roman" w:hAnsi="Times New Roman" w:eastAsia="仿宋_GB2312" w:cs="Times New Roman"/>
              </w:rPr>
              <w:t>行政处罚 基本信息</w:t>
            </w:r>
          </w:p>
        </w:tc>
        <w:tc>
          <w:tcPr>
            <w:tcW w:w="1999" w:type="dxa"/>
            <w:tcBorders>
              <w:top w:val="single" w:color="auto" w:sz="4" w:space="0"/>
              <w:left w:val="single" w:color="auto" w:sz="4" w:space="0"/>
            </w:tcBorders>
            <w:shd w:val="clear" w:color="auto" w:fill="FFFFFF"/>
            <w:vAlign w:val="center"/>
          </w:tcPr>
          <w:p>
            <w:pPr>
              <w:pStyle w:val="14"/>
              <w:spacing w:line="262" w:lineRule="exact"/>
              <w:jc w:val="center"/>
              <w:rPr>
                <w:rFonts w:hint="default" w:ascii="Times New Roman" w:hAnsi="Times New Roman" w:eastAsia="仿宋_GB2312" w:cs="Times New Roman"/>
              </w:rPr>
            </w:pPr>
            <w:r>
              <w:rPr>
                <w:rFonts w:hint="default" w:ascii="Times New Roman" w:hAnsi="Times New Roman" w:eastAsia="仿宋_GB2312" w:cs="Times New Roman"/>
              </w:rPr>
              <w:t>实施机关、立案依据、实施程序和救济 渠道等信息</w:t>
            </w:r>
          </w:p>
        </w:tc>
        <w:tc>
          <w:tcPr>
            <w:tcW w:w="1273" w:type="dxa"/>
            <w:gridSpan w:val="2"/>
            <w:tcBorders>
              <w:top w:val="single" w:color="auto" w:sz="4" w:space="0"/>
              <w:left w:val="single" w:color="auto" w:sz="4" w:space="0"/>
            </w:tcBorders>
            <w:shd w:val="clear" w:color="auto" w:fill="FFFFFF"/>
            <w:vAlign w:val="bottom"/>
          </w:tcPr>
          <w:p>
            <w:pPr>
              <w:pStyle w:val="14"/>
              <w:spacing w:line="310" w:lineRule="exact"/>
              <w:jc w:val="both"/>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行政处罚法》《</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w:t>
            </w:r>
          </w:p>
          <w:p>
            <w:pPr>
              <w:pStyle w:val="14"/>
              <w:spacing w:line="310" w:lineRule="exact"/>
              <w:jc w:val="both"/>
              <w:rPr>
                <w:rFonts w:hint="default" w:ascii="Times New Roman" w:hAnsi="Times New Roman" w:eastAsia="仿宋_GB2312" w:cs="Times New Roman"/>
              </w:rPr>
            </w:pPr>
            <w:r>
              <w:rPr>
                <w:rFonts w:hint="default" w:ascii="Times New Roman" w:hAnsi="Times New Roman" w:eastAsia="仿宋_GB2312" w:cs="Times New Roman"/>
              </w:rPr>
              <w:t>《关于全面推行行 政执法公示制度执 法全过程记录制度重大执法决定法制审核制度的指导意见》(国办发(2018) 118 号)</w:t>
            </w:r>
          </w:p>
        </w:tc>
        <w:tc>
          <w:tcPr>
            <w:tcW w:w="2063" w:type="dxa"/>
            <w:tcBorders>
              <w:top w:val="single" w:color="auto" w:sz="4" w:space="0"/>
              <w:left w:val="single" w:color="auto" w:sz="4" w:space="0"/>
            </w:tcBorders>
            <w:shd w:val="clear" w:color="auto" w:fill="FFFFFF"/>
            <w:vAlign w:val="center"/>
          </w:tcPr>
          <w:p>
            <w:pPr>
              <w:pStyle w:val="14"/>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rPr>
              <w:t>信息形成或者变更之日 起20个工作日内</w:t>
            </w:r>
          </w:p>
        </w:tc>
        <w:tc>
          <w:tcPr>
            <w:tcW w:w="1199" w:type="dxa"/>
            <w:tcBorders>
              <w:top w:val="single" w:color="auto" w:sz="4" w:space="0"/>
              <w:left w:val="single" w:color="auto" w:sz="4" w:space="0"/>
            </w:tcBorders>
            <w:shd w:val="clear" w:color="auto" w:fill="FFFFFF"/>
            <w:vAlign w:val="center"/>
          </w:tcPr>
          <w:p>
            <w:pPr>
              <w:pStyle w:val="14"/>
              <w:ind w:left="160" w:firstLine="20"/>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83" w:type="dxa"/>
            <w:tcBorders>
              <w:top w:val="single" w:color="auto" w:sz="4" w:space="0"/>
              <w:left w:val="single" w:color="auto" w:sz="4" w:space="0"/>
            </w:tcBorders>
            <w:shd w:val="clear" w:color="auto" w:fill="FFFFFF"/>
            <w:vAlign w:val="center"/>
          </w:tcPr>
          <w:p>
            <w:pPr>
              <w:pStyle w:val="14"/>
              <w:tabs>
                <w:tab w:val="left" w:leader="underscore" w:pos="2654"/>
              </w:tabs>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 口两微一端□发布会/听证会 口广播电视口纸质载体 口公开查阅点■政府服务中心 口便民服务站□入户/现场 口社区/企事业单位/村公示栏 口精准推送□其他</w:t>
            </w:r>
          </w:p>
        </w:tc>
        <w:tc>
          <w:tcPr>
            <w:tcW w:w="355" w:type="dxa"/>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3" w:type="dxa"/>
            <w:gridSpan w:val="2"/>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2" w:type="dxa"/>
            <w:gridSpan w:val="2"/>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94" w:type="dxa"/>
            <w:tcBorders>
              <w:top w:val="single" w:color="auto" w:sz="4" w:space="0"/>
              <w:left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37" w:type="dxa"/>
            <w:gridSpan w:val="2"/>
            <w:tcBorders>
              <w:top w:val="single" w:color="auto" w:sz="4" w:space="0"/>
              <w:left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25" w:type="dxa"/>
            <w:gridSpan w:val="2"/>
            <w:tcBorders>
              <w:top w:val="single" w:color="auto" w:sz="4" w:space="0"/>
              <w:left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r>
        <w:tblPrEx>
          <w:tblCellMar>
            <w:top w:w="0" w:type="dxa"/>
            <w:left w:w="10" w:type="dxa"/>
            <w:bottom w:w="0" w:type="dxa"/>
            <w:right w:w="10" w:type="dxa"/>
          </w:tblCellMar>
        </w:tblPrEx>
        <w:trPr>
          <w:trHeight w:val="2866" w:hRule="exact"/>
          <w:jc w:val="center"/>
        </w:trPr>
        <w:tc>
          <w:tcPr>
            <w:tcW w:w="441"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default" w:ascii="Times New Roman" w:hAnsi="Times New Roman" w:eastAsia="仿宋_GB2312" w:cs="Times New Roman"/>
                <w:lang w:val="zh-CN" w:eastAsia="zh-CN" w:bidi="zh-CN"/>
              </w:rPr>
              <w:t>17</w:t>
            </w:r>
          </w:p>
        </w:tc>
        <w:tc>
          <w:tcPr>
            <w:tcW w:w="646" w:type="dxa"/>
            <w:tcBorders>
              <w:top w:val="single" w:color="auto" w:sz="4" w:space="0"/>
              <w:left w:val="single" w:color="auto" w:sz="4" w:space="0"/>
              <w:bottom w:val="single" w:color="auto" w:sz="4" w:space="0"/>
            </w:tcBorders>
            <w:shd w:val="clear" w:color="auto" w:fill="FFFFFF"/>
            <w:vAlign w:val="center"/>
          </w:tcPr>
          <w:p>
            <w:pPr>
              <w:pStyle w:val="14"/>
              <w:spacing w:line="312" w:lineRule="exact"/>
              <w:jc w:val="center"/>
              <w:rPr>
                <w:rFonts w:hint="default" w:ascii="Times New Roman" w:hAnsi="Times New Roman" w:eastAsia="仿宋_GB2312" w:cs="Times New Roman"/>
              </w:rPr>
            </w:pPr>
            <w:r>
              <w:rPr>
                <w:rFonts w:hint="default" w:ascii="Times New Roman" w:hAnsi="Times New Roman" w:eastAsia="仿宋_GB2312" w:cs="Times New Roman"/>
              </w:rPr>
              <w:t>行政 处罚</w:t>
            </w:r>
          </w:p>
        </w:tc>
        <w:tc>
          <w:tcPr>
            <w:tcW w:w="1116" w:type="dxa"/>
            <w:tcBorders>
              <w:top w:val="single" w:color="auto" w:sz="4" w:space="0"/>
              <w:left w:val="single" w:color="auto" w:sz="4" w:space="0"/>
              <w:bottom w:val="single" w:color="auto" w:sz="4" w:space="0"/>
            </w:tcBorders>
            <w:shd w:val="clear" w:color="auto" w:fill="FFFFFF"/>
            <w:vAlign w:val="center"/>
          </w:tcPr>
          <w:p>
            <w:pPr>
              <w:pStyle w:val="14"/>
              <w:spacing w:line="259" w:lineRule="exact"/>
              <w:jc w:val="center"/>
              <w:rPr>
                <w:rFonts w:hint="default" w:ascii="Times New Roman" w:hAnsi="Times New Roman" w:eastAsia="仿宋_GB2312" w:cs="Times New Roman"/>
              </w:rPr>
            </w:pPr>
            <w:r>
              <w:rPr>
                <w:rFonts w:hint="default" w:ascii="Times New Roman" w:hAnsi="Times New Roman" w:eastAsia="仿宋_GB2312" w:cs="Times New Roman"/>
              </w:rPr>
              <w:t>行政处罚 决定信息</w:t>
            </w:r>
          </w:p>
        </w:tc>
        <w:tc>
          <w:tcPr>
            <w:tcW w:w="1999" w:type="dxa"/>
            <w:tcBorders>
              <w:top w:val="single" w:color="auto" w:sz="4" w:space="0"/>
              <w:left w:val="single" w:color="auto" w:sz="4" w:space="0"/>
              <w:bottom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具有一定社会影响的行政处罚决定</w:t>
            </w:r>
          </w:p>
        </w:tc>
        <w:tc>
          <w:tcPr>
            <w:tcW w:w="1273" w:type="dxa"/>
            <w:gridSpan w:val="2"/>
            <w:tcBorders>
              <w:top w:val="single" w:color="auto" w:sz="4" w:space="0"/>
              <w:left w:val="single" w:color="auto" w:sz="4" w:space="0"/>
              <w:bottom w:val="single" w:color="auto" w:sz="4" w:space="0"/>
            </w:tcBorders>
            <w:shd w:val="clear" w:color="auto" w:fill="FFFFFF"/>
          </w:tcPr>
          <w:p>
            <w:pPr>
              <w:pStyle w:val="14"/>
              <w:spacing w:line="311" w:lineRule="exact"/>
              <w:ind w:firstLine="180"/>
              <w:jc w:val="center"/>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行政处罚法》《</w:t>
            </w:r>
            <w:r>
              <w:rPr>
                <w:rFonts w:hint="default" w:ascii="Times New Roman" w:hAnsi="Times New Roman" w:eastAsia="仿宋_GB2312" w:cs="Times New Roman"/>
                <w:lang w:eastAsia="zh-CN"/>
              </w:rPr>
              <w:t>中华人民共和国</w:t>
            </w:r>
            <w:r>
              <w:rPr>
                <w:rFonts w:hint="default" w:ascii="Times New Roman" w:hAnsi="Times New Roman" w:eastAsia="仿宋_GB2312" w:cs="Times New Roman"/>
              </w:rPr>
              <w:t>政府信息公开条例》《关于全面推行行 政执法公示制度执法全过程记录制度 重大执法决定法制 审核制度的指导意见》(国办发(2018) 118 号)</w:t>
            </w:r>
          </w:p>
        </w:tc>
        <w:tc>
          <w:tcPr>
            <w:tcW w:w="2063" w:type="dxa"/>
            <w:tcBorders>
              <w:top w:val="single" w:color="auto" w:sz="4" w:space="0"/>
              <w:left w:val="single" w:color="auto" w:sz="4" w:space="0"/>
              <w:bottom w:val="single" w:color="auto" w:sz="4" w:space="0"/>
            </w:tcBorders>
            <w:shd w:val="clear" w:color="auto" w:fill="FFFFFF"/>
            <w:vAlign w:val="center"/>
          </w:tcPr>
          <w:p>
            <w:pPr>
              <w:pStyle w:val="14"/>
              <w:spacing w:line="319" w:lineRule="exact"/>
              <w:jc w:val="center"/>
              <w:rPr>
                <w:rFonts w:hint="default" w:ascii="Times New Roman" w:hAnsi="Times New Roman" w:eastAsia="仿宋_GB2312" w:cs="Times New Roman"/>
              </w:rPr>
            </w:pPr>
            <w:r>
              <w:rPr>
                <w:rFonts w:hint="default" w:ascii="Times New Roman" w:hAnsi="Times New Roman" w:eastAsia="仿宋_GB2312" w:cs="Times New Roman"/>
              </w:rPr>
              <w:t>作岀行政决定之日起7 个工作日内，法律法规另有规定 的从其规定</w:t>
            </w:r>
          </w:p>
        </w:tc>
        <w:tc>
          <w:tcPr>
            <w:tcW w:w="1199" w:type="dxa"/>
            <w:tcBorders>
              <w:top w:val="single" w:color="auto" w:sz="4" w:space="0"/>
              <w:left w:val="single" w:color="auto" w:sz="4" w:space="0"/>
              <w:bottom w:val="single" w:color="auto" w:sz="4" w:space="0"/>
            </w:tcBorders>
            <w:shd w:val="clear" w:color="auto" w:fill="FFFFFF"/>
            <w:vAlign w:val="center"/>
          </w:tcPr>
          <w:p>
            <w:pPr>
              <w:pStyle w:val="14"/>
              <w:jc w:val="center"/>
              <w:rPr>
                <w:rFonts w:hint="default" w:ascii="Times New Roman" w:hAnsi="Times New Roman" w:eastAsia="仿宋_GB2312" w:cs="Times New Roman"/>
              </w:rPr>
            </w:pPr>
            <w:r>
              <w:rPr>
                <w:rFonts w:hint="default" w:ascii="Times New Roman" w:hAnsi="Times New Roman" w:eastAsia="仿宋_GB2312" w:cs="Times New Roman"/>
              </w:rPr>
              <w:t>市自然资源和规划局雁塔分局</w:t>
            </w:r>
          </w:p>
        </w:tc>
        <w:tc>
          <w:tcPr>
            <w:tcW w:w="2983" w:type="dxa"/>
            <w:tcBorders>
              <w:top w:val="single" w:color="auto" w:sz="4" w:space="0"/>
              <w:left w:val="single" w:color="auto" w:sz="4" w:space="0"/>
              <w:bottom w:val="single" w:color="auto" w:sz="4" w:space="0"/>
            </w:tcBorders>
            <w:shd w:val="clear" w:color="auto" w:fill="FFFFFF"/>
            <w:vAlign w:val="center"/>
          </w:tcPr>
          <w:p>
            <w:pPr>
              <w:pStyle w:val="14"/>
              <w:tabs>
                <w:tab w:val="left" w:leader="underscore" w:pos="2659"/>
              </w:tabs>
              <w:spacing w:line="340" w:lineRule="exact"/>
              <w:jc w:val="center"/>
              <w:rPr>
                <w:rFonts w:hint="default" w:ascii="Times New Roman" w:hAnsi="Times New Roman" w:eastAsia="仿宋_GB2312" w:cs="Times New Roman"/>
              </w:rPr>
            </w:pPr>
            <w:r>
              <w:rPr>
                <w:rFonts w:hint="default" w:ascii="Times New Roman" w:hAnsi="Times New Roman" w:eastAsia="仿宋_GB2312" w:cs="Times New Roman"/>
              </w:rPr>
              <w:t>■政府网站□政府公报 口两微一端□发布会/听证会 口广播电视口纸质载体 口公开查阅点■政府服务中心 口便民服务站□入户/现场 口社区/企事业单位/村公示栏 口精准推送□其他</w:t>
            </w:r>
          </w:p>
        </w:tc>
        <w:tc>
          <w:tcPr>
            <w:tcW w:w="355" w:type="dxa"/>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13" w:type="dxa"/>
            <w:gridSpan w:val="2"/>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22" w:type="dxa"/>
            <w:gridSpan w:val="2"/>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394" w:type="dxa"/>
            <w:tcBorders>
              <w:top w:val="single" w:color="auto" w:sz="4" w:space="0"/>
              <w:left w:val="single" w:color="auto" w:sz="4" w:space="0"/>
              <w:bottom w:val="single" w:color="auto" w:sz="4" w:space="0"/>
            </w:tcBorders>
            <w:shd w:val="clear" w:color="auto" w:fill="FFFFFF"/>
          </w:tcPr>
          <w:p>
            <w:pPr>
              <w:jc w:val="center"/>
              <w:rPr>
                <w:rFonts w:hint="default" w:ascii="Times New Roman" w:hAnsi="Times New Roman" w:eastAsia="仿宋_GB2312" w:cs="Times New Roman"/>
                <w:sz w:val="10"/>
                <w:szCs w:val="10"/>
              </w:rPr>
            </w:pPr>
          </w:p>
        </w:tc>
        <w:tc>
          <w:tcPr>
            <w:tcW w:w="437" w:type="dxa"/>
            <w:gridSpan w:val="2"/>
            <w:tcBorders>
              <w:top w:val="single" w:color="auto" w:sz="4" w:space="0"/>
              <w:left w:val="single" w:color="auto" w:sz="4" w:space="0"/>
              <w:bottom w:val="single" w:color="auto" w:sz="4" w:space="0"/>
            </w:tcBorders>
            <w:shd w:val="clear" w:color="auto" w:fill="FFFFFF"/>
            <w:vAlign w:val="center"/>
          </w:tcPr>
          <w:p>
            <w:pPr>
              <w:pStyle w:val="14"/>
              <w:spacing w:line="240" w:lineRule="auto"/>
              <w:jc w:val="center"/>
              <w:rPr>
                <w:rFonts w:hint="default" w:ascii="Times New Roman" w:hAnsi="Times New Roman" w:eastAsia="仿宋_GB2312" w:cs="Times New Roman"/>
              </w:rPr>
            </w:pPr>
            <w:r>
              <w:rPr>
                <w:rFonts w:hint="eastAsia" w:ascii="Times New Roman" w:hAnsi="Times New Roman" w:eastAsia="仿宋_GB2312" w:cs="Times New Roman"/>
                <w:lang w:eastAsia="zh-CN"/>
              </w:rPr>
              <w:t>√</w:t>
            </w:r>
          </w:p>
        </w:tc>
        <w:tc>
          <w:tcPr>
            <w:tcW w:w="425" w:type="dxa"/>
            <w:gridSpan w:val="2"/>
            <w:tcBorders>
              <w:top w:val="single" w:color="auto" w:sz="4" w:space="0"/>
              <w:left w:val="single" w:color="auto" w:sz="4" w:space="0"/>
              <w:bottom w:val="single" w:color="auto" w:sz="4" w:space="0"/>
              <w:right w:val="single" w:color="auto" w:sz="4" w:space="0"/>
            </w:tcBorders>
            <w:shd w:val="clear" w:color="auto" w:fill="FFFFFF"/>
          </w:tcPr>
          <w:p>
            <w:pPr>
              <w:jc w:val="center"/>
              <w:rPr>
                <w:rFonts w:hint="default" w:ascii="Times New Roman" w:hAnsi="Times New Roman" w:eastAsia="仿宋_GB2312" w:cs="Times New Roman"/>
                <w:sz w:val="10"/>
                <w:szCs w:val="10"/>
              </w:rPr>
            </w:pPr>
          </w:p>
        </w:tc>
      </w:tr>
    </w:tbl>
    <w:p>
      <w:pPr>
        <w:rPr>
          <w:rFonts w:eastAsiaTheme="minorEastAsia"/>
          <w:lang w:eastAsia="zh-CN"/>
        </w:rPr>
      </w:pP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77469"/>
    <w:multiLevelType w:val="singleLevel"/>
    <w:tmpl w:val="D9577469"/>
    <w:lvl w:ilvl="0" w:tentative="0">
      <w:start w:val="201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MTZhZWVjYTliNTBkYzZkODZhZmJkZDVkMDI3MzQifQ=="/>
  </w:docVars>
  <w:rsids>
    <w:rsidRoot w:val="00C54AB5"/>
    <w:rsid w:val="00353E89"/>
    <w:rsid w:val="003550F3"/>
    <w:rsid w:val="005D43FC"/>
    <w:rsid w:val="00682C29"/>
    <w:rsid w:val="006A582C"/>
    <w:rsid w:val="00703015"/>
    <w:rsid w:val="00703645"/>
    <w:rsid w:val="007F78F3"/>
    <w:rsid w:val="00835E59"/>
    <w:rsid w:val="00A174F1"/>
    <w:rsid w:val="00B02254"/>
    <w:rsid w:val="00BB7545"/>
    <w:rsid w:val="00C54AB5"/>
    <w:rsid w:val="00C71AE3"/>
    <w:rsid w:val="00CE10F1"/>
    <w:rsid w:val="00D14FCA"/>
    <w:rsid w:val="047A1CB1"/>
    <w:rsid w:val="70A2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character" w:customStyle="1" w:styleId="9">
    <w:name w:val="Body text|1_"/>
    <w:basedOn w:val="5"/>
    <w:link w:val="10"/>
    <w:uiPriority w:val="0"/>
    <w:rPr>
      <w:rFonts w:ascii="宋体" w:hAnsi="宋体" w:eastAsia="宋体" w:cs="宋体"/>
      <w:sz w:val="26"/>
      <w:szCs w:val="26"/>
      <w:lang w:val="zh-TW" w:eastAsia="zh-TW" w:bidi="zh-TW"/>
    </w:rPr>
  </w:style>
  <w:style w:type="paragraph" w:customStyle="1" w:styleId="10">
    <w:name w:val="Body text|1"/>
    <w:basedOn w:val="1"/>
    <w:link w:val="9"/>
    <w:uiPriority w:val="0"/>
    <w:pPr>
      <w:spacing w:line="257" w:lineRule="auto"/>
    </w:pPr>
    <w:rPr>
      <w:rFonts w:ascii="宋体" w:hAnsi="宋体" w:eastAsia="宋体" w:cs="宋体"/>
      <w:color w:val="auto"/>
      <w:kern w:val="2"/>
      <w:sz w:val="26"/>
      <w:szCs w:val="26"/>
      <w:lang w:val="zh-TW" w:eastAsia="zh-TW" w:bidi="zh-TW"/>
    </w:rPr>
  </w:style>
  <w:style w:type="character" w:customStyle="1" w:styleId="11">
    <w:name w:val="Heading #1|1_"/>
    <w:basedOn w:val="5"/>
    <w:link w:val="12"/>
    <w:uiPriority w:val="0"/>
    <w:rPr>
      <w:rFonts w:ascii="宋体" w:hAnsi="宋体" w:eastAsia="宋体" w:cs="宋体"/>
      <w:sz w:val="38"/>
      <w:szCs w:val="38"/>
      <w:lang w:val="zh-TW" w:eastAsia="zh-TW" w:bidi="zh-TW"/>
    </w:rPr>
  </w:style>
  <w:style w:type="paragraph" w:customStyle="1" w:styleId="12">
    <w:name w:val="Heading #1|1"/>
    <w:basedOn w:val="1"/>
    <w:link w:val="11"/>
    <w:uiPriority w:val="0"/>
    <w:pPr>
      <w:spacing w:after="60"/>
      <w:jc w:val="center"/>
      <w:outlineLvl w:val="0"/>
    </w:pPr>
    <w:rPr>
      <w:rFonts w:ascii="宋体" w:hAnsi="宋体" w:eastAsia="宋体" w:cs="宋体"/>
      <w:color w:val="auto"/>
      <w:kern w:val="2"/>
      <w:sz w:val="38"/>
      <w:szCs w:val="38"/>
      <w:lang w:val="zh-TW" w:eastAsia="zh-TW" w:bidi="zh-TW"/>
    </w:rPr>
  </w:style>
  <w:style w:type="character" w:customStyle="1" w:styleId="13">
    <w:name w:val="Other|1_"/>
    <w:basedOn w:val="5"/>
    <w:link w:val="14"/>
    <w:uiPriority w:val="0"/>
    <w:rPr>
      <w:rFonts w:ascii="宋体" w:hAnsi="宋体" w:eastAsia="宋体" w:cs="宋体"/>
      <w:sz w:val="20"/>
      <w:szCs w:val="20"/>
      <w:lang w:val="zh-TW" w:eastAsia="zh-TW" w:bidi="zh-TW"/>
    </w:rPr>
  </w:style>
  <w:style w:type="paragraph" w:customStyle="1" w:styleId="14">
    <w:name w:val="Other|1"/>
    <w:basedOn w:val="1"/>
    <w:link w:val="13"/>
    <w:qFormat/>
    <w:uiPriority w:val="0"/>
    <w:pPr>
      <w:spacing w:line="317" w:lineRule="exact"/>
    </w:pPr>
    <w:rPr>
      <w:rFonts w:ascii="宋体" w:hAnsi="宋体" w:eastAsia="宋体" w:cs="宋体"/>
      <w:color w:val="auto"/>
      <w:kern w:val="2"/>
      <w:sz w:val="20"/>
      <w:szCs w:val="20"/>
      <w:lang w:val="zh-TW" w:eastAsia="zh-TW" w:bidi="zh-TW"/>
    </w:rPr>
  </w:style>
  <w:style w:type="character" w:customStyle="1" w:styleId="15">
    <w:name w:val="Table caption|1_"/>
    <w:basedOn w:val="5"/>
    <w:link w:val="16"/>
    <w:uiPriority w:val="0"/>
    <w:rPr>
      <w:sz w:val="18"/>
      <w:szCs w:val="18"/>
    </w:rPr>
  </w:style>
  <w:style w:type="paragraph" w:customStyle="1" w:styleId="16">
    <w:name w:val="Table caption|1"/>
    <w:basedOn w:val="1"/>
    <w:link w:val="15"/>
    <w:uiPriority w:val="0"/>
    <w:pPr>
      <w:spacing w:line="204" w:lineRule="auto"/>
    </w:pPr>
    <w:rPr>
      <w:rFonts w:asciiTheme="minorHAnsi" w:hAnsiTheme="minorHAnsi" w:eastAsiaTheme="minorEastAsia" w:cstheme="minorBidi"/>
      <w:color w:val="auto"/>
      <w:kern w:val="2"/>
      <w:sz w:val="18"/>
      <w:szCs w:val="18"/>
      <w:lang w:eastAsia="zh-CN" w:bidi="ar-SA"/>
    </w:rPr>
  </w:style>
  <w:style w:type="character" w:customStyle="1" w:styleId="17">
    <w:name w:val="Other|2_"/>
    <w:basedOn w:val="5"/>
    <w:link w:val="18"/>
    <w:qFormat/>
    <w:uiPriority w:val="0"/>
    <w:rPr>
      <w:rFonts w:ascii="宋体" w:hAnsi="宋体" w:eastAsia="宋体" w:cs="宋体"/>
      <w:sz w:val="20"/>
      <w:szCs w:val="20"/>
      <w:lang w:val="zh-TW" w:eastAsia="zh-TW" w:bidi="zh-TW"/>
    </w:rPr>
  </w:style>
  <w:style w:type="paragraph" w:customStyle="1" w:styleId="18">
    <w:name w:val="Other|2"/>
    <w:basedOn w:val="1"/>
    <w:link w:val="17"/>
    <w:uiPriority w:val="0"/>
    <w:pPr>
      <w:spacing w:before="40"/>
      <w:jc w:val="center"/>
    </w:pPr>
    <w:rPr>
      <w:rFonts w:ascii="宋体" w:hAnsi="宋体" w:eastAsia="宋体" w:cs="宋体"/>
      <w:color w:val="auto"/>
      <w:kern w:val="2"/>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843</Words>
  <Characters>4810</Characters>
  <Lines>40</Lines>
  <Paragraphs>11</Paragraphs>
  <TotalTime>25</TotalTime>
  <ScaleCrop>false</ScaleCrop>
  <LinksUpToDate>false</LinksUpToDate>
  <CharactersWithSpaces>5642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2023-10-19T02:50:00Z</dcterms:created>
  <dc:creator>资源规划</dc:creator>
  <cp:lastModifiedBy>NINI</cp:lastModifiedBy>
  <dcterms:modified xsi:type="dcterms:W3CDTF">2023-11-14T08:00:39Z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80DA0123349D42C39D5072FBB7D5E75E_13</vt:lpwstr>
  </property>
</Properties>
</file>