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黑体" w:hAnsi="黑体" w:eastAsia="黑体" w:cs="黑体"/>
          <w:sz w:val="32"/>
          <w:szCs w:val="32"/>
          <w:shd w:val="clear" w:color="auto" w:fill="FFFFFF"/>
          <w:lang w:val="en-US" w:eastAsia="zh-CN"/>
        </w:rPr>
      </w:pPr>
      <w:r>
        <w:rPr>
          <w:rFonts w:hint="eastAsia" w:ascii="方正小标宋简体" w:eastAsia="方正小标宋简体"/>
          <w:b/>
          <w:spacing w:val="-12"/>
          <w:sz w:val="36"/>
          <w:szCs w:val="36"/>
        </w:rPr>
        <w:t>关于部分项目的说明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一</w:t>
      </w:r>
      <w:r>
        <w:rPr>
          <w:rFonts w:hint="default" w:ascii="Times New Roman" w:hAnsi="Times New Roman" w:eastAsia="黑体" w:cs="Times New Roman"/>
          <w:i w:val="0"/>
          <w:caps w:val="0"/>
          <w:color w:val="auto"/>
          <w:spacing w:val="0"/>
          <w:sz w:val="32"/>
          <w:szCs w:val="32"/>
          <w:shd w:val="clear" w:fill="FFFFFF"/>
          <w:lang w:val="en-US" w:eastAsia="zh-CN"/>
        </w:rPr>
        <w:t>、</w:t>
      </w:r>
      <w:r>
        <w:rPr>
          <w:rFonts w:hint="eastAsia" w:eastAsia="黑体" w:cs="Times New Roman"/>
          <w:i w:val="0"/>
          <w:caps w:val="0"/>
          <w:color w:val="auto"/>
          <w:spacing w:val="0"/>
          <w:sz w:val="32"/>
          <w:szCs w:val="32"/>
          <w:shd w:val="clear" w:fill="FFFFFF"/>
          <w:lang w:val="en-US" w:eastAsia="zh-CN"/>
        </w:rPr>
        <w:t>二氧化硫残留量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eastAsia="仿宋_GB2312" w:cs="Times New Roman"/>
          <w:sz w:val="32"/>
          <w:szCs w:val="32"/>
          <w:lang w:eastAsia="zh-CN"/>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2760—2014）中规定，二氧化硫（以二氧化硫残留量计）在酱腌菜中的最大使用量为0.</w:t>
      </w:r>
      <w:r>
        <w:rPr>
          <w:rFonts w:hint="eastAsia" w:eastAsia="仿宋_GB2312" w:cs="Times New Roman"/>
          <w:sz w:val="32"/>
          <w:szCs w:val="32"/>
          <w:lang w:val="en-US" w:eastAsia="zh-CN"/>
        </w:rPr>
        <w:t>1</w:t>
      </w:r>
      <w:r>
        <w:rPr>
          <w:rFonts w:hint="eastAsia" w:eastAsia="仿宋_GB2312" w:cs="Times New Roman"/>
          <w:sz w:val="32"/>
          <w:szCs w:val="32"/>
          <w:lang w:eastAsia="zh-CN"/>
        </w:rPr>
        <w:t>g/kg。酱腌菜中二氧化硫残留量超标的原因，可能是个别生产者使用劣质原料以降低成本，其后为了提高产品色泽超量使用二氧化硫；也可能是使用时不计量或计量不准确；还可能是由于使用硫磺熏蒸漂白这种传统工艺或直接使用亚硫酸盐浸泡所造成</w:t>
      </w:r>
      <w:r>
        <w:rPr>
          <w:rFonts w:hint="default"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eastAsia="黑体" w:cs="Times New Roman"/>
          <w:i w:val="0"/>
          <w:caps w:val="0"/>
          <w:color w:val="auto"/>
          <w:spacing w:val="0"/>
          <w:sz w:val="32"/>
          <w:szCs w:val="32"/>
          <w:shd w:val="clear" w:fill="FFFFFF"/>
          <w:lang w:val="en-US" w:eastAsia="zh-CN"/>
        </w:rPr>
      </w:pPr>
      <w:r>
        <w:rPr>
          <w:rFonts w:hint="eastAsia" w:eastAsia="黑体" w:cs="Times New Roman"/>
          <w:i w:val="0"/>
          <w:caps w:val="0"/>
          <w:color w:val="auto"/>
          <w:spacing w:val="0"/>
          <w:sz w:val="32"/>
          <w:szCs w:val="32"/>
          <w:shd w:val="clear" w:fill="FFFFFF"/>
          <w:lang w:val="en-US" w:eastAsia="zh-CN"/>
        </w:rPr>
        <w:t>大肠菌群</w:t>
      </w:r>
    </w:p>
    <w:p>
      <w:pPr>
        <w:pStyle w:val="2"/>
        <w:ind w:firstLine="640" w:firstLineChars="200"/>
        <w:rPr>
          <w:rFonts w:hint="eastAsia"/>
          <w:lang w:val="en-US" w:eastAsia="zh-CN"/>
        </w:rPr>
      </w:pPr>
      <w:r>
        <w:rPr>
          <w:rFonts w:hint="default" w:ascii="Times New Roman" w:hAnsi="Times New Roman" w:eastAsia="仿宋_GB2312" w:cs="Times New Roman"/>
          <w:sz w:val="32"/>
          <w:szCs w:val="32"/>
        </w:rPr>
        <w:t>大肠菌群是国内外通用的食品污染常用指示菌之一，目前已被国内外广泛应用于食品卫生工作中。餐饮具中检出大肠菌群，提示被致病菌（如沙门氏菌、志贺氏菌、致病性大肠杆菌）污染的可能性较大。《食品安全国家标准 消毒餐（饮）具》（GB 14934-2016）中规定，大肠菌群的检验标准为不得检出。复用餐饮具大肠菌群不合格原因一是餐具清洗不彻底；二是消毒餐具用消毒液未达到规定浓度，或者餐具干热消毒时未达到规定温度，或者是消毒时间未达到规定要求；三是可能在搬运过程中，不干净的手触碰到碗筷形成污染。人使用大肠菌群超标的餐饮具后，容易腹泻</w:t>
      </w:r>
      <w:r>
        <w:rPr>
          <w:rFonts w:hint="eastAsia" w:ascii="Times New Roman" w:hAnsi="Times New Roman" w:eastAsia="仿宋_GB2312" w:cs="Times New Roman"/>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C1AEA1-68F4-43C9-9A23-00149A2884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D55D2E3-DB23-4051-8A7C-36829F305C07}"/>
  </w:font>
  <w:font w:name="仿宋_GB2312">
    <w:altName w:val="仿宋"/>
    <w:panose1 w:val="02010609030101010101"/>
    <w:charset w:val="86"/>
    <w:family w:val="modern"/>
    <w:pitch w:val="default"/>
    <w:sig w:usb0="00000000" w:usb1="00000000" w:usb2="00000000" w:usb3="00000000" w:csb0="00040000" w:csb1="00000000"/>
    <w:embedRegular r:id="rId3" w:fontKey="{CC380AFB-B8D5-4C96-87F3-CCEAD4D4880C}"/>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B3B24"/>
    <w:multiLevelType w:val="singleLevel"/>
    <w:tmpl w:val="BD4B3B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1C1314"/>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483C7E"/>
    <w:rsid w:val="4BA601D9"/>
    <w:rsid w:val="4C2370FD"/>
    <w:rsid w:val="4C747574"/>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6A378B"/>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13601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ECD6F50"/>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204</Words>
  <Characters>220</Characters>
  <Lines>1</Lines>
  <Paragraphs>1</Paragraphs>
  <TotalTime>0</TotalTime>
  <ScaleCrop>false</ScaleCrop>
  <LinksUpToDate>false</LinksUpToDate>
  <CharactersWithSpaces>222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Administrator</cp:lastModifiedBy>
  <dcterms:modified xsi:type="dcterms:W3CDTF">2023-11-08T09:28:26Z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DE16D01F34254C858DB9C59D805C3624</vt:lpwstr>
  </property>
</Properties>
</file>