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14934-2016《食品安全国家标准 消毒餐（饮）具》。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包括阴离子合成洗涤剂（以十二烷基苯磺酸钠计）,大肠菌群。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二、淀粉及淀粉制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包括铅(以Pb计),苯甲酸及其钠盐(以苯甲酸计),山梨酸及其钾盐(以山梨酸计),铝的残留量(干样品，以Al计),二氧化硫残留量(以SO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包括铅(以Pb计),脱氢乙酸及其钠盐(以脱氢乙酸计),二氧化硫残留量(以SO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四、方便食品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食品添加剂使用标准》,T/LFSA 001-2019《调味面制品》。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方便食品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包括苯甲酸及其钠盐(以苯甲酸计),山梨酸及其钾盐(以山梨酸计),脱氢乙酸及其钠盐(以脱氢乙酸计),糖精钠(以糖精计),三氯蔗糖,菌落总数,大肠菌群,霉菌,沙门氏菌,金黄色葡萄球菌。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食品中污染物限量》,GB 2761-2017 《食品安全国家标准 食品中真菌毒素限量》,GB 2763-2021《食品安全国家标准 食品中农药最大残留限量》,GB 31650-2019《食品安全国家标准 食品中兽药最大残留限量》,GB 31650.1-2022《食品安全国家标准 食品中41种兽药最大残留限量》,农业农村部公告第250号《食品动物中禁止使用的药品及其他化合物清单》。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食用农产品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包括吡虫啉,噻虫嗪,噻虫胺,腈苯唑,吡唑醚菌酯,多菌灵,毒死蜱,腐霉利,敌敌畏,氯氟氰菊酯和高效氯氟氰菊酯,氯氰菊酯和高效氯氰菊酯,甲拌磷,水胺硫磷,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克百威</w:t>
      </w:r>
      <w:r>
        <w:rPr>
          <w:rFonts w:hint="eastAsia" w:ascii="仿宋" w:hAnsi="仿宋" w:eastAsia="仿宋" w:cs="仿宋"/>
          <w:kern w:val="0"/>
          <w:sz w:val="32"/>
          <w:szCs w:val="32"/>
        </w:rPr>
        <w:t>,氧乐果,丙溴磷,联苯菊酯,恩诺沙星（以恩诺沙星与环丙沙星之和计）,克伦特罗,莱克多巴胺,沙丁胺醇,氯霉素,孔雀石绿,地西泮（安定）,铬（以Cr计）,赭曲霉毒素A,甲硝唑,地美硝唑,氟苯尼考,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2"/>
          <w:szCs w:val="32"/>
        </w:rPr>
        <w:t>磺胺类（总量）。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2762-2022《食品安全国家标准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苯甲酸及其钠盐(以苯甲酸计),山梨酸及其钾盐(以山梨酸计),糖精钠(以糖精计),脱氢乙酸及其钠盐(以脱氢乙酸计),甜蜜素(以环己基氨基磺酸计),防腐剂混合使用时各自用量占其最大使用量的比例之和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计)。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七、水果制品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食品中污染物限量》,GB 2760-2014《食品安全国家标准 食品添加剂使用标准》。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tabs>
          <w:tab w:val="left" w:pos="-200"/>
        </w:tabs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水果制品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,苯甲酸及其钠盐(以苯甲酸计),山梨酸及其钾盐(以山梨酸计),脱氢乙酸及其钠盐(以脱氢乙酸计),防腐剂混合使用时各自用量占其最大使用量的比例之和,糖精钠(以糖精计),甜蜜素(以环己基氨基磺酸计),二氧化硫残留量(以SO</w:t>
      </w:r>
      <w:r>
        <w:rPr>
          <w:rFonts w:hint="eastAsia" w:ascii="仿宋" w:hAnsi="仿宋" w:eastAsia="仿宋" w:cs="仿宋"/>
          <w:kern w:val="0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NzdhNzVjZGI4NzJmZTVmMWViZGJlM2NiZGQ0Yzg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B76814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8900E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2D23F7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23BA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1E502C9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1344</Words>
  <Characters>1458</Characters>
  <Lines>1</Lines>
  <Paragraphs>1</Paragraphs>
  <TotalTime>7</TotalTime>
  <ScaleCrop>false</ScaleCrop>
  <LinksUpToDate>false</LinksUpToDate>
  <CharactersWithSpaces>1478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*^_^*</cp:lastModifiedBy>
  <dcterms:modified xsi:type="dcterms:W3CDTF">2023-10-30T01:31:37Z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961BE9A45AB1440084B51677A460E5C4</vt:lpwstr>
  </property>
</Properties>
</file>