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</w:pPr>
      <w:r>
        <w:rPr>
          <w:rFonts w:hint="eastAsia"/>
          <w:lang w:eastAsia="zh-CN"/>
        </w:rPr>
        <w:t>一</w:t>
      </w:r>
      <w:r>
        <w:rPr>
          <w:rFonts w:hint="eastAsia"/>
        </w:rPr>
        <w:t>、餐饮食品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食品添加剂使用标准》，GB 14934-2016《食品安全国家标准 消毒餐(饮)具》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2716-2018《食品安全国家标准 植物油》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餐饮食品的检验项目包括阴离子合成洗涤剂(以十二烷基苯磺酸钠计)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、酸价(KOH)、极性组分、脱氢乙酸及其钠盐(以脱氢乙酸计)、糖精钠(以糖精计)、山梨酸及其钾盐(以山梨酸计)、苯甲酸及其钠盐(以苯甲酸计)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淀粉及淀粉</w:t>
      </w:r>
      <w:r>
        <w:rPr>
          <w:rFonts w:hint="eastAsia"/>
          <w:lang w:eastAsia="zh-CN"/>
        </w:rPr>
        <w:t>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31637-2016《食品安全国家标准 食用淀粉》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2762-2017《食品安全国家标准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淀粉及淀粉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霉菌和酵母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豆制品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29921-2021《食品安全国家标准 预包装食品中致病菌限量》，GB 2712-2014《食品安全国家标准 豆制品》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豆制品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的检验项目包括金黄色葡萄球菌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沙门氏菌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酒类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酒类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、糖精钠(以糖精计)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default" w:eastAsia="黑体"/>
          <w:lang w:val="en-US" w:eastAsia="zh-CN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方便食品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产品明示标准和质量要求。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方便食品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的检验项目包括霉菌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苯甲酸及其钠盐(以苯甲酸计)。</w:t>
      </w:r>
    </w:p>
    <w:p>
      <w:pPr>
        <w:pStyle w:val="2"/>
        <w:rPr>
          <w:rFonts w:hint="default" w:eastAsia="黑体"/>
          <w:lang w:val="en-US" w:eastAsia="zh-CN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粮食加工品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2761-2017《食品安全国家标准 食品中真菌毒素限量》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2762-20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《食品安全国家标准 食品中污染物限量》，GB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的检验项目包括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、山梨酸及其钾盐(以山梨酸计)、脱氢乙酸及其钠盐(以脱氢乙酸计)、苯甲酸及其钠盐(以苯甲酸计)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七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食用农产品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2763-2021《食品安全国家标准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2761-2017《食品安全国家标准 食品中真菌毒素限量》，GB 2763.1-2022《食品安全国家标准食品中2,4-滴丁酸钠盐等112种农药最大残留限量》，GB 22556-2008《豆芽卫生标准》，国家食品药品监督管理总局 农业部 国家卫生和计划生育委员会关于豆芽生产过程中禁止使用6-苄基腺嘌呤等物质的公告(2015 年第 11 号)，GB 31650.1-2022《食品安全国家标准 食品中41种兽药最大残留限量》，GB 31650-2019《食品安全国家标准 食品中兽药最大残留限量》，农业农村部公告 第250号《食品动物中禁止使用的药品及其他化合物清单》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的检验项目包括苯醚甲环唑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吡唑醚菌酯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腈苯唑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铬(以Cr计)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赭曲霉毒素A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氟虫腈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地美硝唑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培氟沙星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氧氟沙星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孔雀石绿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磺胺类(总量)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地西泮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甲氨基阿维菌素苯甲酸盐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亚硫酸盐(以SO₂计)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6-苄基腺嘌呤(6-BA)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4-氯苯氧乙酸钠(以4-氯苯氧乙酸计)。</w:t>
      </w:r>
    </w:p>
    <w:p>
      <w:pPr>
        <w:pStyle w:val="2"/>
        <w:rPr>
          <w:rFonts w:hint="eastAsia" w:eastAsia="黑体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八</w:t>
      </w:r>
      <w:r>
        <w:rPr>
          <w:rFonts w:hint="eastAsia"/>
          <w:color w:val="auto"/>
        </w:rPr>
        <w:t>、</w:t>
      </w:r>
      <w:r>
        <w:rPr>
          <w:rFonts w:hint="eastAsia"/>
          <w:color w:val="auto"/>
          <w:lang w:eastAsia="zh-CN"/>
        </w:rPr>
        <w:t>特殊膳食食品</w:t>
      </w:r>
    </w:p>
    <w:p>
      <w:pPr>
        <w:spacing w:line="600" w:lineRule="exact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bidi="ar"/>
        </w:rPr>
        <w:t>检验依据是GB 2762-2017《食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10770-2010《食品安全国家标准 婴幼儿罐装辅助食品》。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特殊膳食食品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的检验项目包括亚硝酸盐(以NaNO₂计)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商业无菌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九</w:t>
      </w:r>
      <w:r>
        <w:rPr>
          <w:rFonts w:hint="eastAsia"/>
        </w:rPr>
        <w:t>、</w:t>
      </w:r>
      <w:r>
        <w:rPr>
          <w:rFonts w:hint="eastAsia"/>
          <w:lang w:eastAsia="zh-CN"/>
        </w:rPr>
        <w:t>蔬菜制品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2762-2017《食品安全国家标准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、脱氢乙酸及其钠盐(以脱氢乙酸计)、糖精钠(以糖精计)、甜蜜素(以环己基氨基磺酸计)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>十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薯类和膨化制品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薯类和膨化制品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十一</w:t>
      </w:r>
      <w:r>
        <w:rPr>
          <w:rFonts w:hint="eastAsia"/>
        </w:rPr>
        <w:t>、</w:t>
      </w:r>
      <w:r>
        <w:rPr>
          <w:rFonts w:hint="eastAsia"/>
          <w:lang w:eastAsia="zh-CN"/>
        </w:rPr>
        <w:t>速冻食品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10136-2015《食品安全国家标准 动物性水产制品》。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速冻食品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的检验项目包括挥发性盐基氮。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十二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水果制</w:t>
      </w:r>
      <w:r>
        <w:rPr>
          <w:rFonts w:hint="eastAsia"/>
          <w:lang w:eastAsia="zh-CN"/>
        </w:rPr>
        <w:t>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2762-2017《食品安全国家标准 食品中污染物限量》，GB 14884-2016《食品安全国家标准 蜜饯》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霉菌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调味品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铅(以Pb计)。</w:t>
      </w:r>
    </w:p>
    <w:p>
      <w:pPr>
        <w:pStyle w:val="2"/>
        <w:rPr>
          <w:rFonts w:hint="default" w:eastAsia="黑体"/>
          <w:lang w:val="en-US" w:eastAsia="zh-CN"/>
        </w:rPr>
      </w:pPr>
      <w:r>
        <w:rPr>
          <w:rFonts w:hint="eastAsia"/>
          <w:lang w:eastAsia="zh-CN"/>
        </w:rPr>
        <w:t>十四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糖果制品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19299-2015《食品安全国家标准 果冻》，GB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糖果制品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霉菌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日落后、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酵母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、铅(以Pb计)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val="en-US" w:eastAsia="zh-CN"/>
        </w:rPr>
      </w:pPr>
      <w:r>
        <w:rPr>
          <w:rFonts w:hint="eastAsia"/>
          <w:lang w:eastAsia="zh-CN"/>
        </w:rPr>
        <w:t>十</w:t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饮料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，GB/T 21732-2008《含乳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饮料》，GB 7101-2022《食品安全国家标准 饮料》，卫生部、工业和信息化部、农业部、工商总局、质检总局公告2011年第10号《关于三聚氰胺在食品中的限量值的公告》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饮料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的检验项目包括蛋白质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三聚氰胺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、安赛蜜、山梨酸及其钾盐(以山梨酸计)、苯甲酸及其钠盐(以苯甲酸计)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60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147F86"/>
    <w:rsid w:val="001660B1"/>
    <w:rsid w:val="00201746"/>
    <w:rsid w:val="00235EF3"/>
    <w:rsid w:val="00235F00"/>
    <w:rsid w:val="00260966"/>
    <w:rsid w:val="00271DBE"/>
    <w:rsid w:val="002A26D4"/>
    <w:rsid w:val="004323E3"/>
    <w:rsid w:val="004D07DB"/>
    <w:rsid w:val="005F039E"/>
    <w:rsid w:val="009F42C4"/>
    <w:rsid w:val="00A65D75"/>
    <w:rsid w:val="00AF3FA8"/>
    <w:rsid w:val="00AF7A58"/>
    <w:rsid w:val="00BB2BF8"/>
    <w:rsid w:val="00BF6FE1"/>
    <w:rsid w:val="00CA6494"/>
    <w:rsid w:val="00E77E07"/>
    <w:rsid w:val="00F40707"/>
    <w:rsid w:val="012C383A"/>
    <w:rsid w:val="013A4588"/>
    <w:rsid w:val="01517CB9"/>
    <w:rsid w:val="01FB0E33"/>
    <w:rsid w:val="021D2A85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252B69"/>
    <w:rsid w:val="043D2FF6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2DB7D35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AF26A01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8F4378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061C9"/>
    <w:rsid w:val="36EF7101"/>
    <w:rsid w:val="371F3DE4"/>
    <w:rsid w:val="37420A8B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66811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8957DF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E65B71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4F3F85"/>
    <w:rsid w:val="4E7D763E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5E64B9"/>
    <w:rsid w:val="556537E3"/>
    <w:rsid w:val="556F6B09"/>
    <w:rsid w:val="55FF00FF"/>
    <w:rsid w:val="562431B2"/>
    <w:rsid w:val="565F7B29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6927E9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1F15F8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5D7AC7"/>
    <w:rsid w:val="7469346D"/>
    <w:rsid w:val="746A758B"/>
    <w:rsid w:val="748E002A"/>
    <w:rsid w:val="74D94926"/>
    <w:rsid w:val="74E120FE"/>
    <w:rsid w:val="74F34BAE"/>
    <w:rsid w:val="74FB047A"/>
    <w:rsid w:val="7530600F"/>
    <w:rsid w:val="753D60B8"/>
    <w:rsid w:val="75925AE0"/>
    <w:rsid w:val="759C4277"/>
    <w:rsid w:val="75E12BAC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53174"/>
    <w:rsid w:val="79467D63"/>
    <w:rsid w:val="79800DA8"/>
    <w:rsid w:val="798571C5"/>
    <w:rsid w:val="79925605"/>
    <w:rsid w:val="79B17B87"/>
    <w:rsid w:val="79FF3378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C64E6D"/>
    <w:rsid w:val="7BF02562"/>
    <w:rsid w:val="7C017D66"/>
    <w:rsid w:val="7C0E6711"/>
    <w:rsid w:val="7C172980"/>
    <w:rsid w:val="7C2A26DE"/>
    <w:rsid w:val="7C3B033C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1C2865"/>
    <w:rsid w:val="7E3A63DB"/>
    <w:rsid w:val="7E754EED"/>
    <w:rsid w:val="7EB2786B"/>
    <w:rsid w:val="7EE35317"/>
    <w:rsid w:val="7EFA0907"/>
    <w:rsid w:val="7F0D565A"/>
    <w:rsid w:val="7F2E2B2B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6</Pages>
  <Words>2075</Words>
  <Characters>2381</Characters>
  <Lines>19</Lines>
  <Paragraphs>5</Paragraphs>
  <TotalTime>1</TotalTime>
  <ScaleCrop>false</ScaleCrop>
  <LinksUpToDate>false</LinksUpToDate>
  <CharactersWithSpaces>2437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2023-09-22T00:53:19Z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961BE9A45AB1440084B51677A460E5C4</vt:lpwstr>
  </property>
</Properties>
</file>