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2762-2022《食品安全国家标准 食品中污染物限量》，GB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2.其他饮料(自制)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包括乙酰磺胺酸钾（安赛蜜）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3.油炸肉类(自制)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1.料酒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2.其他固体调味料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阿斯巴甜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腐乳、豆豉、纳豆等的检验项目包括黄曲霉毒素B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1.其他谷物粉类制成品的检验项目包括苯甲酸及其钠盐(以苯甲酸计)、山梨酸及其钾盐(以山梨酸计)、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2.生湿面制品的检验项目包括苯甲酸及其钠盐(以苯甲酸计)、山梨酸及其钾盐(以山梨酸计)、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2761-2017《食品安全国家标准 食品中真菌毒素限量》，GB 2762-2022《食品安全国家标准 食品中污染物限量》，GB 2763-2021《食品安全国家标准 食品中农药最大残留限量》，GB 31650.1-2022《食品安全国家标准 食品中41种兽药最大残留限量》，农业农村部公告 第250号《食品动物中禁止使用的药品及其他化合物清单》，GB 31650-2019《食品安全国家标准 食品中兽药最大残留限量》。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1.大白菜的检验项目包括毒死蜱、水胺硫磷、甲拌磷、敌敌畏。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2.豆类的检验项目包括铬(以Cr计)、赭曲霉毒素A。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3.番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茄的检验项目包括毒死蜱、腐霉利、敌敌畏、氯氟氰菊酯和高效氯氟氰菊酯。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4.鸡蛋的检验项目包括地美硝唑、甲硝唑、氟苯尼考、恩诺沙星、氯霉素。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5.辣椒的检验项目包括毒死蜱、水胺硫磷、联苯菊酯、丙溴磷、敌敌畏。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6.马铃薯的检验项目包括克百威、水胺硫磷、氧乐果。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7.其他禽蛋的检验项目包括磺胺类（总量）、呋喃唑酮代谢物（AOZ）。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8.茄子的检验项目包括毒死蜱、水胺硫磷、噻虫嗪。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9.芹菜的检验项目包括甲拌磷、毒死蜱、克百威、敌敌畏、水胺硫磷。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10.生干籽类的检验项目包括酸价(以脂肪计)(KOH)、过氧化值(以脂肪计)、黄曲霉毒素B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11.鲜食用菌的检验项目包括氯氟氰菊酯和高效氯氟氰菊酯、氯氰菊酯和高效氯氰菊酯。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12.洋葱的检验项目包括克百威、甲拌磷、乙酰甲胺磷、氧乐果。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74ECA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15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2023-08-17T11:33:08Z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