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D7" w:rsidRDefault="00D168D7" w:rsidP="00D168D7">
      <w:pPr>
        <w:ind w:firstLineChars="0" w:firstLine="0"/>
        <w:outlineLvl w:val="0"/>
        <w:rPr>
          <w:rFonts w:ascii="仿宋_GB2312" w:eastAsia="仿宋_GB2312" w:hint="eastAsia"/>
          <w:kern w:val="0"/>
          <w:sz w:val="32"/>
          <w:szCs w:val="32"/>
        </w:rPr>
      </w:pPr>
      <w:bookmarkStart w:id="0" w:name="_Toc17349"/>
      <w:bookmarkStart w:id="1" w:name="_Toc447817581"/>
      <w:bookmarkStart w:id="2" w:name="_Toc28402"/>
      <w:bookmarkStart w:id="3" w:name="_Toc3763"/>
      <w:bookmarkStart w:id="4" w:name="_Toc25013"/>
      <w:bookmarkStart w:id="5" w:name="_Toc17688"/>
      <w:bookmarkStart w:id="6" w:name="_Toc466988403"/>
      <w:r>
        <w:rPr>
          <w:rFonts w:ascii="仿宋_GB2312" w:eastAsia="仿宋_GB2312" w:hint="eastAsia"/>
          <w:kern w:val="0"/>
          <w:sz w:val="32"/>
          <w:szCs w:val="32"/>
        </w:rPr>
        <w:t>附表1  西安市雁塔区地质灾害隐患点及防治规划一览表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"/>
        <w:gridCol w:w="1870"/>
        <w:gridCol w:w="3029"/>
        <w:gridCol w:w="979"/>
        <w:gridCol w:w="3327"/>
        <w:gridCol w:w="1244"/>
        <w:gridCol w:w="1265"/>
        <w:gridCol w:w="1167"/>
        <w:gridCol w:w="1167"/>
      </w:tblGrid>
      <w:tr w:rsidR="00D168D7" w:rsidTr="00480CB6">
        <w:trPr>
          <w:trHeight w:val="686"/>
          <w:tblHeader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序号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灾害点名称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地理位置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灾害</w:t>
            </w:r>
          </w:p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类型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威胁对象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防治分级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防治措施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实施时间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备注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青龙寺塌陷（王家村崩塌、棉织厂崩塌）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青龙寺遗址保护区南侧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崩塌、地面塌陷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威胁青龙寺遗址保护区工作人员、游客周边建设工地偶见人员及青龙寺遗址保护区部分建筑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群测群防、工程治理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2022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在册地质灾害隐患点</w:t>
            </w:r>
          </w:p>
        </w:tc>
      </w:tr>
      <w:tr w:rsidR="00D168D7" w:rsidTr="00480CB6">
        <w:trPr>
          <w:trHeight w:val="803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2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中储仓库崩塌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原中储仓库西侧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color w:val="000000"/>
                <w:sz w:val="21"/>
              </w:rPr>
              <w:t>崩塌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目前无威胁对象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一般防治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群测群防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3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岳旗寨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西安化工厂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4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4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西安外事学院</w:t>
            </w:r>
            <w:r>
              <w:rPr>
                <w:rFonts w:eastAsia="仿宋_GB2312"/>
                <w:color w:val="000000"/>
                <w:sz w:val="21"/>
              </w:rPr>
              <w:t>~</w:t>
            </w:r>
            <w:r>
              <w:rPr>
                <w:rFonts w:eastAsia="仿宋_GB2312"/>
                <w:color w:val="000000"/>
                <w:sz w:val="21"/>
              </w:rPr>
              <w:t>西北大学（桃园校区）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5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5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糜家桥小区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西安电子科技大学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6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6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太白小区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西安音乐学院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7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7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紫薇花园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建工路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8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8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二府庄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电信十所、西安交大曲江校区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等驾坡街道办事处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lastRenderedPageBreak/>
              <w:t>9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9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南沈家桥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西安外国语大学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10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10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曹家堡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电视塔、陆家寨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史家湾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11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11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杜城</w:t>
            </w:r>
            <w:r>
              <w:rPr>
                <w:rFonts w:eastAsia="仿宋_GB2312"/>
                <w:color w:val="000000"/>
                <w:sz w:val="21"/>
              </w:rPr>
              <w:t>—</w:t>
            </w:r>
            <w:r>
              <w:rPr>
                <w:rFonts w:eastAsia="仿宋_GB2312"/>
                <w:color w:val="000000"/>
                <w:sz w:val="21"/>
              </w:rPr>
              <w:t>东三爻、曹家堡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12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  <w:highlight w:val="yellow"/>
              </w:rPr>
            </w:pP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12</w:t>
            </w: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三森家具会展中心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50m~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30m</w:t>
            </w:r>
            <w:r>
              <w:rPr>
                <w:rFonts w:eastAsia="仿宋_GB2312"/>
                <w:color w:val="000000"/>
                <w:sz w:val="21"/>
              </w:rPr>
              <w:t>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Style w:val="font21"/>
                <w:rFonts w:eastAsia="仿宋_GB2312" w:hint="default"/>
                <w:sz w:val="21"/>
                <w:lang/>
              </w:rPr>
              <w:t>工程避让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  <w:tr w:rsidR="00D168D7" w:rsidTr="00480CB6">
        <w:trPr>
          <w:trHeight w:val="810"/>
          <w:jc w:val="center"/>
        </w:trPr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13</w:t>
            </w:r>
          </w:p>
        </w:tc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地面沉降</w:t>
            </w:r>
          </w:p>
        </w:tc>
        <w:tc>
          <w:tcPr>
            <w:tcW w:w="30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鱼化寨、电子城、东三爻村、西等驾坡</w:t>
            </w:r>
          </w:p>
        </w:tc>
        <w:tc>
          <w:tcPr>
            <w:tcW w:w="9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地面沉降</w:t>
            </w:r>
          </w:p>
        </w:tc>
        <w:tc>
          <w:tcPr>
            <w:tcW w:w="33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地面沉降速率大于</w:t>
            </w:r>
            <w:r>
              <w:rPr>
                <w:rFonts w:eastAsia="仿宋_GB2312"/>
                <w:color w:val="000000"/>
                <w:sz w:val="21"/>
              </w:rPr>
              <w:t>0.03m/a</w:t>
            </w:r>
            <w:r>
              <w:rPr>
                <w:rFonts w:eastAsia="仿宋_GB2312"/>
                <w:color w:val="000000"/>
                <w:sz w:val="21"/>
              </w:rPr>
              <w:t>（西等驾坡、东三爻村部分位置）范围内人员和建筑</w:t>
            </w:r>
          </w:p>
        </w:tc>
        <w:tc>
          <w:tcPr>
            <w:tcW w:w="12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重点防治</w:t>
            </w:r>
          </w:p>
        </w:tc>
        <w:tc>
          <w:tcPr>
            <w:tcW w:w="12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专业监测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2021~2025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168D7" w:rsidRDefault="00D168D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非在册地质灾害隐患点</w:t>
            </w:r>
          </w:p>
        </w:tc>
      </w:tr>
    </w:tbl>
    <w:p w:rsidR="006D3D0D" w:rsidRDefault="006D3D0D" w:rsidP="00D168D7">
      <w:pPr>
        <w:ind w:firstLineChars="0" w:firstLine="0"/>
      </w:pPr>
    </w:p>
    <w:sectPr w:rsidR="006D3D0D" w:rsidSect="00D168D7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0D" w:rsidRDefault="006D3D0D" w:rsidP="00D168D7">
      <w:pPr>
        <w:spacing w:line="240" w:lineRule="auto"/>
        <w:ind w:firstLine="560"/>
      </w:pPr>
      <w:r>
        <w:separator/>
      </w:r>
    </w:p>
  </w:endnote>
  <w:endnote w:type="continuationSeparator" w:id="1">
    <w:p w:rsidR="006D3D0D" w:rsidRDefault="006D3D0D" w:rsidP="00D168D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0D" w:rsidRDefault="006D3D0D" w:rsidP="00D168D7">
      <w:pPr>
        <w:spacing w:line="240" w:lineRule="auto"/>
        <w:ind w:firstLine="560"/>
      </w:pPr>
      <w:r>
        <w:separator/>
      </w:r>
    </w:p>
  </w:footnote>
  <w:footnote w:type="continuationSeparator" w:id="1">
    <w:p w:rsidR="006D3D0D" w:rsidRDefault="006D3D0D" w:rsidP="00D168D7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8D7"/>
    <w:rsid w:val="006D3D0D"/>
    <w:rsid w:val="00D1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68D7"/>
    <w:pPr>
      <w:widowControl w:val="0"/>
      <w:spacing w:line="360" w:lineRule="auto"/>
      <w:ind w:firstLineChars="200" w:firstLine="200"/>
    </w:pPr>
    <w:rPr>
      <w:rFonts w:ascii="Times New Roman" w:eastAsia="仿宋" w:hAnsi="Times New Roman" w:cs="Times New Roman"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1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168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68D7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168D7"/>
    <w:rPr>
      <w:sz w:val="18"/>
      <w:szCs w:val="18"/>
    </w:rPr>
  </w:style>
  <w:style w:type="character" w:customStyle="1" w:styleId="font21">
    <w:name w:val="font21"/>
    <w:qFormat/>
    <w:rsid w:val="00D168D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0">
    <w:name w:val="Body Text"/>
    <w:basedOn w:val="a"/>
    <w:link w:val="Char1"/>
    <w:uiPriority w:val="99"/>
    <w:semiHidden/>
    <w:unhideWhenUsed/>
    <w:rsid w:val="00D168D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168D7"/>
    <w:rPr>
      <w:rFonts w:ascii="Times New Roman" w:eastAsia="仿宋" w:hAnsi="Times New Roman" w:cs="Times New Roman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2022-05-24T08:22:00Z</dcterms:created>
  <dcterms:modified xsi:type="dcterms:W3CDTF">2022-05-24T08:23:00Z</dcterms:modified>
</cp:coreProperties>
</file>