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F3B" w:rsidRDefault="00712F3B" w:rsidP="00212A7A">
      <w:pPr>
        <w:spacing w:line="576" w:lineRule="exact"/>
        <w:ind w:leftChars="100" w:left="210" w:firstLineChars="350" w:firstLine="1540"/>
        <w:rPr>
          <w:rFonts w:ascii="Times New Roman" w:eastAsia="方正小标宋简体" w:hAnsi="Times New Roman"/>
          <w:sz w:val="44"/>
          <w:szCs w:val="44"/>
        </w:rPr>
      </w:pPr>
    </w:p>
    <w:p w:rsidR="00712F3B" w:rsidRDefault="00712F3B" w:rsidP="00212A7A">
      <w:pPr>
        <w:spacing w:line="576" w:lineRule="exact"/>
        <w:ind w:leftChars="100" w:left="210" w:firstLineChars="350" w:firstLine="1540"/>
        <w:rPr>
          <w:rFonts w:ascii="Times New Roman" w:eastAsia="方正小标宋简体" w:hAnsi="Times New Roman"/>
          <w:sz w:val="44"/>
          <w:szCs w:val="44"/>
        </w:rPr>
      </w:pPr>
    </w:p>
    <w:p w:rsidR="00712F3B" w:rsidRDefault="00712F3B" w:rsidP="00212A7A">
      <w:pPr>
        <w:spacing w:line="576" w:lineRule="exact"/>
        <w:ind w:leftChars="100" w:left="210" w:firstLineChars="350" w:firstLine="1540"/>
        <w:rPr>
          <w:rFonts w:ascii="Times New Roman" w:eastAsia="方正小标宋简体" w:hAnsi="Times New Roman"/>
          <w:sz w:val="44"/>
          <w:szCs w:val="44"/>
        </w:rPr>
      </w:pPr>
    </w:p>
    <w:p w:rsidR="00212A7A" w:rsidRPr="00832875" w:rsidRDefault="00212A7A" w:rsidP="00212A7A">
      <w:pPr>
        <w:spacing w:line="576" w:lineRule="exact"/>
        <w:ind w:leftChars="100" w:left="210" w:firstLineChars="350" w:firstLine="1540"/>
        <w:rPr>
          <w:rFonts w:ascii="Times New Roman" w:eastAsia="方正小标宋简体" w:hAnsi="Times New Roman"/>
          <w:sz w:val="44"/>
          <w:szCs w:val="44"/>
        </w:rPr>
      </w:pPr>
      <w:r w:rsidRPr="00832875">
        <w:rPr>
          <w:rFonts w:ascii="Times New Roman" w:eastAsia="方正小标宋简体" w:hAnsi="Times New Roman"/>
          <w:sz w:val="44"/>
          <w:szCs w:val="44"/>
        </w:rPr>
        <w:t>西安市发展和改革委员会</w:t>
      </w:r>
    </w:p>
    <w:p w:rsidR="00212A7A" w:rsidRPr="00832875" w:rsidRDefault="00212A7A" w:rsidP="00212A7A">
      <w:pPr>
        <w:spacing w:line="576" w:lineRule="exact"/>
        <w:ind w:leftChars="100" w:left="210"/>
        <w:jc w:val="center"/>
        <w:rPr>
          <w:rFonts w:ascii="Times New Roman" w:eastAsia="方正小标宋简体" w:hAnsi="Times New Roman"/>
          <w:sz w:val="44"/>
          <w:szCs w:val="44"/>
        </w:rPr>
      </w:pPr>
      <w:r w:rsidRPr="00832875">
        <w:rPr>
          <w:rFonts w:ascii="Times New Roman" w:eastAsia="方正小标宋简体" w:hAnsi="Times New Roman"/>
          <w:sz w:val="44"/>
          <w:szCs w:val="44"/>
        </w:rPr>
        <w:t>关于</w:t>
      </w:r>
      <w:r w:rsidR="00906B5F" w:rsidRPr="00832875">
        <w:rPr>
          <w:rFonts w:ascii="Times New Roman" w:eastAsia="方正小标宋简体" w:hAnsi="Times New Roman"/>
          <w:sz w:val="44"/>
          <w:szCs w:val="44"/>
        </w:rPr>
        <w:t>转供电环节收费相关问题</w:t>
      </w:r>
      <w:r w:rsidRPr="00832875">
        <w:rPr>
          <w:rFonts w:ascii="Times New Roman" w:eastAsia="方正小标宋简体" w:hAnsi="Times New Roman"/>
          <w:sz w:val="44"/>
          <w:szCs w:val="44"/>
        </w:rPr>
        <w:t>的</w:t>
      </w:r>
      <w:r w:rsidR="002E2D5B">
        <w:rPr>
          <w:rFonts w:ascii="Times New Roman" w:eastAsia="方正小标宋简体" w:hAnsi="Times New Roman" w:hint="eastAsia"/>
          <w:sz w:val="44"/>
          <w:szCs w:val="44"/>
        </w:rPr>
        <w:t>说明</w:t>
      </w:r>
    </w:p>
    <w:p w:rsidR="00212A7A" w:rsidRPr="00832875" w:rsidRDefault="00212A7A" w:rsidP="00212A7A">
      <w:pPr>
        <w:spacing w:line="576" w:lineRule="exact"/>
        <w:rPr>
          <w:rFonts w:ascii="Times New Roman" w:eastAsia="仿宋_GB2312" w:hAnsi="Times New Roman"/>
          <w:sz w:val="32"/>
          <w:szCs w:val="32"/>
        </w:rPr>
      </w:pPr>
    </w:p>
    <w:p w:rsidR="000129C2" w:rsidRPr="00710A8D" w:rsidRDefault="000129C2" w:rsidP="00710A8D">
      <w:pPr>
        <w:spacing w:line="576" w:lineRule="exact"/>
        <w:ind w:firstLineChars="200" w:firstLine="643"/>
        <w:rPr>
          <w:rFonts w:ascii="Times New Roman" w:eastAsia="楷体_GB2312" w:hAnsi="Times New Roman"/>
          <w:b/>
          <w:sz w:val="32"/>
          <w:szCs w:val="32"/>
        </w:rPr>
      </w:pPr>
      <w:r w:rsidRPr="00710A8D">
        <w:rPr>
          <w:rFonts w:ascii="Times New Roman" w:eastAsia="楷体_GB2312" w:hAnsi="Times New Roman"/>
          <w:b/>
          <w:sz w:val="32"/>
          <w:szCs w:val="32"/>
        </w:rPr>
        <w:t>问题</w:t>
      </w:r>
      <w:r w:rsidR="007545A1" w:rsidRPr="00710A8D">
        <w:rPr>
          <w:rFonts w:ascii="Times New Roman" w:eastAsia="楷体_GB2312" w:hAnsi="Times New Roman"/>
          <w:b/>
          <w:sz w:val="32"/>
          <w:szCs w:val="32"/>
        </w:rPr>
        <w:t>一</w:t>
      </w:r>
      <w:r w:rsidRPr="00710A8D">
        <w:rPr>
          <w:rFonts w:ascii="Times New Roman" w:eastAsia="楷体_GB2312" w:hAnsi="Times New Roman"/>
          <w:b/>
          <w:sz w:val="32"/>
          <w:szCs w:val="32"/>
        </w:rPr>
        <w:t>：</w:t>
      </w:r>
      <w:r w:rsidR="007545A1" w:rsidRPr="00710A8D">
        <w:rPr>
          <w:rFonts w:ascii="Times New Roman" w:eastAsia="楷体_GB2312" w:hAnsi="Times New Roman"/>
          <w:b/>
          <w:sz w:val="32"/>
          <w:szCs w:val="32"/>
        </w:rPr>
        <w:t>文中的转供电和《电力法》中的转供电的概念是否一致？</w:t>
      </w:r>
    </w:p>
    <w:p w:rsidR="006E3FD3" w:rsidRPr="00832875" w:rsidRDefault="000129C2" w:rsidP="009252F1">
      <w:pPr>
        <w:spacing w:line="576" w:lineRule="exact"/>
        <w:ind w:firstLineChars="200" w:firstLine="640"/>
        <w:rPr>
          <w:rFonts w:ascii="Times New Roman" w:eastAsia="黑体" w:hAnsi="Times New Roman"/>
          <w:sz w:val="32"/>
          <w:szCs w:val="32"/>
        </w:rPr>
      </w:pPr>
      <w:r w:rsidRPr="00832875">
        <w:rPr>
          <w:rFonts w:ascii="Times New Roman" w:eastAsia="仿宋_GB2312" w:hAnsi="Times New Roman"/>
          <w:sz w:val="32"/>
          <w:szCs w:val="32"/>
        </w:rPr>
        <w:t>回复：</w:t>
      </w:r>
      <w:r w:rsidR="006E3FD3" w:rsidRPr="00832875">
        <w:rPr>
          <w:rFonts w:ascii="Times New Roman" w:eastAsia="仿宋_GB2312" w:hAnsi="Times New Roman"/>
          <w:sz w:val="32"/>
          <w:szCs w:val="32"/>
        </w:rPr>
        <w:t>《陕西省物价局关于清理规范电网和转供电环节收费有关事项的通知》（陕价商发</w:t>
      </w:r>
      <w:r w:rsidR="00832875" w:rsidRPr="00832875">
        <w:rPr>
          <w:rFonts w:ascii="Times New Roman" w:eastAsia="仿宋_GB2312" w:hAnsi="Times New Roman"/>
          <w:sz w:val="32"/>
          <w:szCs w:val="32"/>
        </w:rPr>
        <w:t>〔</w:t>
      </w:r>
      <w:r w:rsidR="006E3FD3" w:rsidRPr="00832875">
        <w:rPr>
          <w:rFonts w:ascii="Times New Roman" w:eastAsia="仿宋_GB2312" w:hAnsi="Times New Roman"/>
          <w:sz w:val="32"/>
          <w:szCs w:val="32"/>
        </w:rPr>
        <w:t>2018</w:t>
      </w:r>
      <w:r w:rsidR="00832875" w:rsidRPr="00832875">
        <w:rPr>
          <w:rFonts w:ascii="Times New Roman" w:eastAsia="仿宋_GB2312" w:hAnsi="Times New Roman"/>
          <w:sz w:val="32"/>
          <w:szCs w:val="32"/>
        </w:rPr>
        <w:t>〕</w:t>
      </w:r>
      <w:r w:rsidR="006E3FD3" w:rsidRPr="00832875">
        <w:rPr>
          <w:rFonts w:ascii="Times New Roman" w:eastAsia="仿宋_GB2312" w:hAnsi="Times New Roman"/>
          <w:sz w:val="32"/>
          <w:szCs w:val="32"/>
        </w:rPr>
        <w:t>71</w:t>
      </w:r>
      <w:r w:rsidR="006E3FD3" w:rsidRPr="00832875">
        <w:rPr>
          <w:rFonts w:ascii="Times New Roman" w:eastAsia="仿宋_GB2312" w:hAnsi="Times New Roman"/>
          <w:sz w:val="32"/>
          <w:szCs w:val="32"/>
        </w:rPr>
        <w:t>号）</w:t>
      </w:r>
      <w:r w:rsidR="006E3FD3" w:rsidRPr="00832875">
        <w:rPr>
          <w:rFonts w:ascii="Times New Roman" w:eastAsia="仿宋" w:hAnsi="Times New Roman"/>
          <w:b/>
          <w:sz w:val="32"/>
          <w:szCs w:val="32"/>
        </w:rPr>
        <w:t>第三条全面清理规范转供电环节不合理加价行为</w:t>
      </w:r>
      <w:r w:rsidR="006E3FD3" w:rsidRPr="00832875">
        <w:rPr>
          <w:rFonts w:ascii="Times New Roman" w:eastAsia="仿宋" w:hAnsi="Times New Roman"/>
          <w:sz w:val="32"/>
          <w:szCs w:val="32"/>
        </w:rPr>
        <w:t>已明确</w:t>
      </w:r>
      <w:r w:rsidR="006E3FD3" w:rsidRPr="00832875">
        <w:rPr>
          <w:rFonts w:ascii="Times New Roman" w:eastAsia="仿宋" w:hAnsi="Times New Roman"/>
          <w:sz w:val="32"/>
          <w:szCs w:val="32"/>
        </w:rPr>
        <w:t>“</w:t>
      </w:r>
      <w:r w:rsidR="006E3FD3" w:rsidRPr="00832875">
        <w:rPr>
          <w:rFonts w:ascii="Times New Roman" w:eastAsia="仿宋_GB2312" w:hAnsi="Times New Roman"/>
          <w:b/>
          <w:sz w:val="32"/>
          <w:szCs w:val="32"/>
        </w:rPr>
        <w:t>转供电是指电网企业无法直接供电到终端用户，需由其他主体转供的行为</w:t>
      </w:r>
      <w:r w:rsidR="006E3FD3" w:rsidRPr="00832875">
        <w:rPr>
          <w:rFonts w:ascii="Times New Roman" w:eastAsia="仿宋_GB2312" w:hAnsi="Times New Roman"/>
          <w:sz w:val="32"/>
          <w:szCs w:val="32"/>
        </w:rPr>
        <w:t>。目前，省内部分商业综合体、产业园区、物业、写字楼等转供电环节存在不合理加价现象，国家和我省多次降低一般工商业电价的政策红利未能得到有效传递和落实，必须采取有力措施清理规范，确保降价成果真正惠及终端用户</w:t>
      </w:r>
      <w:r w:rsidR="006E3FD3" w:rsidRPr="00832875">
        <w:rPr>
          <w:rFonts w:ascii="Times New Roman" w:eastAsia="仿宋" w:hAnsi="Times New Roman"/>
          <w:sz w:val="32"/>
          <w:szCs w:val="32"/>
        </w:rPr>
        <w:t>”</w:t>
      </w:r>
      <w:r w:rsidR="006E3FD3" w:rsidRPr="00832875">
        <w:rPr>
          <w:rFonts w:ascii="Times New Roman" w:eastAsia="仿宋_GB2312" w:hAnsi="Times New Roman"/>
          <w:sz w:val="32"/>
          <w:szCs w:val="32"/>
        </w:rPr>
        <w:t>。</w:t>
      </w:r>
    </w:p>
    <w:p w:rsidR="001D4F00" w:rsidRPr="00832875" w:rsidRDefault="000129C2" w:rsidP="009252F1">
      <w:pPr>
        <w:spacing w:line="576" w:lineRule="exact"/>
        <w:ind w:firstLine="660"/>
        <w:rPr>
          <w:rFonts w:ascii="Times New Roman" w:eastAsia="楷体_GB2312" w:hAnsi="Times New Roman"/>
          <w:sz w:val="32"/>
          <w:szCs w:val="32"/>
        </w:rPr>
      </w:pPr>
      <w:r w:rsidRPr="00710A8D">
        <w:rPr>
          <w:rFonts w:ascii="Times New Roman" w:eastAsia="楷体_GB2312" w:hAnsi="Times New Roman"/>
          <w:b/>
          <w:sz w:val="32"/>
          <w:szCs w:val="32"/>
        </w:rPr>
        <w:t>问题</w:t>
      </w:r>
      <w:r w:rsidR="006E3FD3" w:rsidRPr="00710A8D">
        <w:rPr>
          <w:rFonts w:ascii="Times New Roman" w:eastAsia="楷体_GB2312" w:hAnsi="Times New Roman"/>
          <w:b/>
          <w:sz w:val="32"/>
          <w:szCs w:val="32"/>
        </w:rPr>
        <w:t>二</w:t>
      </w:r>
      <w:r w:rsidRPr="00710A8D">
        <w:rPr>
          <w:rFonts w:ascii="Times New Roman" w:eastAsia="楷体_GB2312" w:hAnsi="Times New Roman"/>
          <w:b/>
          <w:sz w:val="32"/>
          <w:szCs w:val="32"/>
        </w:rPr>
        <w:t>：</w:t>
      </w:r>
      <w:r w:rsidR="00CD0284" w:rsidRPr="00710A8D">
        <w:rPr>
          <w:rFonts w:ascii="Times New Roman" w:eastAsia="楷体_GB2312" w:hAnsi="Times New Roman"/>
          <w:b/>
          <w:sz w:val="32"/>
          <w:szCs w:val="32"/>
        </w:rPr>
        <w:t>“</w:t>
      </w:r>
      <w:r w:rsidR="006E3FD3" w:rsidRPr="00710A8D">
        <w:rPr>
          <w:rFonts w:ascii="Times New Roman" w:eastAsia="楷体_GB2312" w:hAnsi="Times New Roman"/>
          <w:b/>
          <w:sz w:val="32"/>
          <w:szCs w:val="32"/>
        </w:rPr>
        <w:t>清退时间如何确定？文中要求转供电主体要自</w:t>
      </w:r>
      <w:r w:rsidR="006E3FD3" w:rsidRPr="00710A8D">
        <w:rPr>
          <w:rFonts w:ascii="Times New Roman" w:eastAsia="楷体_GB2312" w:hAnsi="Times New Roman"/>
          <w:b/>
          <w:sz w:val="32"/>
          <w:szCs w:val="32"/>
        </w:rPr>
        <w:t>2018</w:t>
      </w:r>
      <w:r w:rsidR="006E3FD3" w:rsidRPr="00710A8D">
        <w:rPr>
          <w:rFonts w:ascii="Times New Roman" w:eastAsia="楷体_GB2312" w:hAnsi="Times New Roman"/>
          <w:b/>
          <w:sz w:val="32"/>
          <w:szCs w:val="32"/>
        </w:rPr>
        <w:t>年</w:t>
      </w:r>
      <w:r w:rsidR="006E3FD3" w:rsidRPr="00710A8D">
        <w:rPr>
          <w:rFonts w:ascii="Times New Roman" w:eastAsia="楷体_GB2312" w:hAnsi="Times New Roman"/>
          <w:b/>
          <w:sz w:val="32"/>
          <w:szCs w:val="32"/>
        </w:rPr>
        <w:t>8</w:t>
      </w:r>
      <w:r w:rsidR="006E3FD3" w:rsidRPr="00710A8D">
        <w:rPr>
          <w:rFonts w:ascii="Times New Roman" w:eastAsia="楷体_GB2312" w:hAnsi="Times New Roman"/>
          <w:b/>
          <w:sz w:val="32"/>
          <w:szCs w:val="32"/>
        </w:rPr>
        <w:t>月起，将</w:t>
      </w:r>
      <w:r w:rsidR="006E3FD3" w:rsidRPr="00710A8D">
        <w:rPr>
          <w:rFonts w:ascii="Times New Roman" w:eastAsia="楷体_GB2312" w:hAnsi="Times New Roman"/>
          <w:b/>
          <w:sz w:val="32"/>
          <w:szCs w:val="32"/>
        </w:rPr>
        <w:t>2018</w:t>
      </w:r>
      <w:r w:rsidR="006E3FD3" w:rsidRPr="00710A8D">
        <w:rPr>
          <w:rFonts w:ascii="Times New Roman" w:eastAsia="楷体_GB2312" w:hAnsi="Times New Roman"/>
          <w:b/>
          <w:sz w:val="32"/>
          <w:szCs w:val="32"/>
        </w:rPr>
        <w:t>年</w:t>
      </w:r>
      <w:r w:rsidR="006E3FD3" w:rsidRPr="00710A8D">
        <w:rPr>
          <w:rFonts w:ascii="Times New Roman" w:eastAsia="楷体_GB2312" w:hAnsi="Times New Roman"/>
          <w:b/>
          <w:sz w:val="32"/>
          <w:szCs w:val="32"/>
        </w:rPr>
        <w:t>4</w:t>
      </w:r>
      <w:r w:rsidR="006E3FD3" w:rsidRPr="00710A8D">
        <w:rPr>
          <w:rFonts w:ascii="Times New Roman" w:eastAsia="楷体_GB2312" w:hAnsi="Times New Roman"/>
          <w:b/>
          <w:sz w:val="32"/>
          <w:szCs w:val="32"/>
        </w:rPr>
        <w:t>月</w:t>
      </w:r>
      <w:r w:rsidR="006E3FD3" w:rsidRPr="00710A8D">
        <w:rPr>
          <w:rFonts w:ascii="Times New Roman" w:eastAsia="楷体_GB2312" w:hAnsi="Times New Roman"/>
          <w:b/>
          <w:sz w:val="32"/>
          <w:szCs w:val="32"/>
        </w:rPr>
        <w:t>1</w:t>
      </w:r>
      <w:r w:rsidR="006E3FD3" w:rsidRPr="00710A8D">
        <w:rPr>
          <w:rFonts w:ascii="Times New Roman" w:eastAsia="楷体_GB2312" w:hAnsi="Times New Roman"/>
          <w:b/>
          <w:sz w:val="32"/>
          <w:szCs w:val="32"/>
        </w:rPr>
        <w:t>日、</w:t>
      </w:r>
      <w:r w:rsidR="006E3FD3" w:rsidRPr="00710A8D">
        <w:rPr>
          <w:rFonts w:ascii="Times New Roman" w:eastAsia="楷体_GB2312" w:hAnsi="Times New Roman"/>
          <w:b/>
          <w:sz w:val="32"/>
          <w:szCs w:val="32"/>
        </w:rPr>
        <w:t>5</w:t>
      </w:r>
      <w:r w:rsidR="006E3FD3" w:rsidRPr="00710A8D">
        <w:rPr>
          <w:rFonts w:ascii="Times New Roman" w:eastAsia="楷体_GB2312" w:hAnsi="Times New Roman"/>
          <w:b/>
          <w:sz w:val="32"/>
          <w:szCs w:val="32"/>
        </w:rPr>
        <w:t>月</w:t>
      </w:r>
      <w:r w:rsidR="006E3FD3" w:rsidRPr="00710A8D">
        <w:rPr>
          <w:rFonts w:ascii="Times New Roman" w:eastAsia="楷体_GB2312" w:hAnsi="Times New Roman"/>
          <w:b/>
          <w:sz w:val="32"/>
          <w:szCs w:val="32"/>
        </w:rPr>
        <w:t>1</w:t>
      </w:r>
      <w:r w:rsidR="006E3FD3" w:rsidRPr="00710A8D">
        <w:rPr>
          <w:rFonts w:ascii="Times New Roman" w:eastAsia="楷体_GB2312" w:hAnsi="Times New Roman"/>
          <w:b/>
          <w:sz w:val="32"/>
          <w:szCs w:val="32"/>
        </w:rPr>
        <w:t>日、</w:t>
      </w:r>
      <w:r w:rsidR="006E3FD3" w:rsidRPr="00710A8D">
        <w:rPr>
          <w:rFonts w:ascii="Times New Roman" w:eastAsia="楷体_GB2312" w:hAnsi="Times New Roman"/>
          <w:b/>
          <w:sz w:val="32"/>
          <w:szCs w:val="32"/>
        </w:rPr>
        <w:t>7</w:t>
      </w:r>
      <w:r w:rsidR="006E3FD3" w:rsidRPr="00710A8D">
        <w:rPr>
          <w:rFonts w:ascii="Times New Roman" w:eastAsia="楷体_GB2312" w:hAnsi="Times New Roman"/>
          <w:b/>
          <w:sz w:val="32"/>
          <w:szCs w:val="32"/>
        </w:rPr>
        <w:t>月</w:t>
      </w:r>
      <w:r w:rsidR="006E3FD3" w:rsidRPr="00710A8D">
        <w:rPr>
          <w:rFonts w:ascii="Times New Roman" w:eastAsia="楷体_GB2312" w:hAnsi="Times New Roman"/>
          <w:b/>
          <w:sz w:val="32"/>
          <w:szCs w:val="32"/>
        </w:rPr>
        <w:t>1</w:t>
      </w:r>
      <w:r w:rsidR="006E3FD3" w:rsidRPr="00710A8D">
        <w:rPr>
          <w:rFonts w:ascii="Times New Roman" w:eastAsia="楷体_GB2312" w:hAnsi="Times New Roman"/>
          <w:b/>
          <w:sz w:val="32"/>
          <w:szCs w:val="32"/>
        </w:rPr>
        <w:t>日、</w:t>
      </w:r>
      <w:r w:rsidR="006E3FD3" w:rsidRPr="00710A8D">
        <w:rPr>
          <w:rFonts w:ascii="Times New Roman" w:eastAsia="楷体_GB2312" w:hAnsi="Times New Roman"/>
          <w:b/>
          <w:sz w:val="32"/>
          <w:szCs w:val="32"/>
        </w:rPr>
        <w:t>8</w:t>
      </w:r>
      <w:r w:rsidR="006E3FD3" w:rsidRPr="00710A8D">
        <w:rPr>
          <w:rFonts w:ascii="Times New Roman" w:eastAsia="楷体_GB2312" w:hAnsi="Times New Roman"/>
          <w:b/>
          <w:sz w:val="32"/>
          <w:szCs w:val="32"/>
        </w:rPr>
        <w:t>月</w:t>
      </w:r>
      <w:r w:rsidR="006E3FD3" w:rsidRPr="00710A8D">
        <w:rPr>
          <w:rFonts w:ascii="Times New Roman" w:eastAsia="楷体_GB2312" w:hAnsi="Times New Roman"/>
          <w:b/>
          <w:sz w:val="32"/>
          <w:szCs w:val="32"/>
        </w:rPr>
        <w:t>1</w:t>
      </w:r>
      <w:r w:rsidR="006E3FD3" w:rsidRPr="00710A8D">
        <w:rPr>
          <w:rFonts w:ascii="Times New Roman" w:eastAsia="楷体_GB2312" w:hAnsi="Times New Roman"/>
          <w:b/>
          <w:sz w:val="32"/>
          <w:szCs w:val="32"/>
        </w:rPr>
        <w:t>日共</w:t>
      </w:r>
      <w:r w:rsidR="006E3FD3" w:rsidRPr="00710A8D">
        <w:rPr>
          <w:rFonts w:ascii="Times New Roman" w:eastAsia="楷体_GB2312" w:hAnsi="Times New Roman"/>
          <w:b/>
          <w:sz w:val="32"/>
          <w:szCs w:val="32"/>
        </w:rPr>
        <w:t>4</w:t>
      </w:r>
      <w:r w:rsidR="006E3FD3" w:rsidRPr="00710A8D">
        <w:rPr>
          <w:rFonts w:ascii="Times New Roman" w:eastAsia="楷体_GB2312" w:hAnsi="Times New Roman"/>
          <w:b/>
          <w:sz w:val="32"/>
          <w:szCs w:val="32"/>
        </w:rPr>
        <w:t>次对陕西电网一般工商业用电价格降低的每千瓦时</w:t>
      </w:r>
      <w:r w:rsidR="006E3FD3" w:rsidRPr="00710A8D">
        <w:rPr>
          <w:rFonts w:ascii="Times New Roman" w:eastAsia="楷体_GB2312" w:hAnsi="Times New Roman"/>
          <w:b/>
          <w:sz w:val="32"/>
          <w:szCs w:val="32"/>
        </w:rPr>
        <w:t>7.74</w:t>
      </w:r>
      <w:r w:rsidR="006E3FD3" w:rsidRPr="00710A8D">
        <w:rPr>
          <w:rFonts w:ascii="Times New Roman" w:eastAsia="楷体_GB2312" w:hAnsi="Times New Roman"/>
          <w:b/>
          <w:sz w:val="32"/>
          <w:szCs w:val="32"/>
        </w:rPr>
        <w:t>分政策红利，全部传导到终端用户。是从</w:t>
      </w:r>
      <w:r w:rsidR="006E3FD3" w:rsidRPr="00710A8D">
        <w:rPr>
          <w:rFonts w:ascii="Times New Roman" w:eastAsia="楷体_GB2312" w:hAnsi="Times New Roman"/>
          <w:b/>
          <w:sz w:val="32"/>
          <w:szCs w:val="32"/>
        </w:rPr>
        <w:t>8</w:t>
      </w:r>
      <w:r w:rsidR="006E3FD3" w:rsidRPr="00710A8D">
        <w:rPr>
          <w:rFonts w:ascii="Times New Roman" w:eastAsia="楷体_GB2312" w:hAnsi="Times New Roman"/>
          <w:b/>
          <w:sz w:val="32"/>
          <w:szCs w:val="32"/>
        </w:rPr>
        <w:t>月</w:t>
      </w:r>
      <w:r w:rsidR="006E3FD3" w:rsidRPr="00710A8D">
        <w:rPr>
          <w:rFonts w:ascii="Times New Roman" w:eastAsia="楷体_GB2312" w:hAnsi="Times New Roman"/>
          <w:b/>
          <w:sz w:val="32"/>
          <w:szCs w:val="32"/>
        </w:rPr>
        <w:t>1</w:t>
      </w:r>
      <w:r w:rsidR="006E3FD3" w:rsidRPr="00710A8D">
        <w:rPr>
          <w:rFonts w:ascii="Times New Roman" w:eastAsia="楷体_GB2312" w:hAnsi="Times New Roman"/>
          <w:b/>
          <w:sz w:val="32"/>
          <w:szCs w:val="32"/>
        </w:rPr>
        <w:t>日起以终端用户各月用电量乘以</w:t>
      </w:r>
      <w:r w:rsidR="006E3FD3" w:rsidRPr="00710A8D">
        <w:rPr>
          <w:rFonts w:ascii="Times New Roman" w:eastAsia="楷体_GB2312" w:hAnsi="Times New Roman"/>
          <w:b/>
          <w:sz w:val="32"/>
          <w:szCs w:val="32"/>
        </w:rPr>
        <w:t>7.74</w:t>
      </w:r>
      <w:r w:rsidR="006E3FD3" w:rsidRPr="00710A8D">
        <w:rPr>
          <w:rFonts w:ascii="Times New Roman" w:eastAsia="楷体_GB2312" w:hAnsi="Times New Roman"/>
          <w:b/>
          <w:sz w:val="32"/>
          <w:szCs w:val="32"/>
        </w:rPr>
        <w:t>分清退，还是追溯到</w:t>
      </w:r>
      <w:r w:rsidR="006E3FD3" w:rsidRPr="00710A8D">
        <w:rPr>
          <w:rFonts w:ascii="Times New Roman" w:eastAsia="楷体_GB2312" w:hAnsi="Times New Roman"/>
          <w:b/>
          <w:sz w:val="32"/>
          <w:szCs w:val="32"/>
        </w:rPr>
        <w:t>2018</w:t>
      </w:r>
      <w:r w:rsidR="006E3FD3" w:rsidRPr="00710A8D">
        <w:rPr>
          <w:rFonts w:ascii="Times New Roman" w:eastAsia="楷体_GB2312" w:hAnsi="Times New Roman"/>
          <w:b/>
          <w:sz w:val="32"/>
          <w:szCs w:val="32"/>
        </w:rPr>
        <w:t>年</w:t>
      </w:r>
      <w:r w:rsidR="006E3FD3" w:rsidRPr="00710A8D">
        <w:rPr>
          <w:rFonts w:ascii="Times New Roman" w:eastAsia="楷体_GB2312" w:hAnsi="Times New Roman"/>
          <w:b/>
          <w:sz w:val="32"/>
          <w:szCs w:val="32"/>
        </w:rPr>
        <w:t>8</w:t>
      </w:r>
      <w:r w:rsidR="006E3FD3" w:rsidRPr="00710A8D">
        <w:rPr>
          <w:rFonts w:ascii="Times New Roman" w:eastAsia="楷体_GB2312" w:hAnsi="Times New Roman"/>
          <w:b/>
          <w:sz w:val="32"/>
          <w:szCs w:val="32"/>
        </w:rPr>
        <w:t>月以前各调价时间段分别计算？若分段计算，</w:t>
      </w:r>
      <w:r w:rsidR="006E3FD3" w:rsidRPr="00710A8D">
        <w:rPr>
          <w:rFonts w:ascii="Times New Roman" w:eastAsia="楷体_GB2312" w:hAnsi="Times New Roman"/>
          <w:b/>
          <w:sz w:val="32"/>
          <w:szCs w:val="32"/>
        </w:rPr>
        <w:t>2018</w:t>
      </w:r>
      <w:r w:rsidR="006E3FD3" w:rsidRPr="00710A8D">
        <w:rPr>
          <w:rFonts w:ascii="Times New Roman" w:eastAsia="楷体_GB2312" w:hAnsi="Times New Roman"/>
          <w:b/>
          <w:sz w:val="32"/>
          <w:szCs w:val="32"/>
        </w:rPr>
        <w:t>年</w:t>
      </w:r>
      <w:r w:rsidR="006E3FD3" w:rsidRPr="00710A8D">
        <w:rPr>
          <w:rFonts w:ascii="Times New Roman" w:eastAsia="楷体_GB2312" w:hAnsi="Times New Roman"/>
          <w:b/>
          <w:sz w:val="32"/>
          <w:szCs w:val="32"/>
        </w:rPr>
        <w:t>10</w:t>
      </w:r>
      <w:r w:rsidR="006E3FD3" w:rsidRPr="00710A8D">
        <w:rPr>
          <w:rFonts w:ascii="Times New Roman" w:eastAsia="楷体_GB2312" w:hAnsi="Times New Roman"/>
          <w:b/>
          <w:sz w:val="32"/>
          <w:szCs w:val="32"/>
        </w:rPr>
        <w:t>月以前的电价如何确定，以各单位的平段电价计算还是加权平均值计算？</w:t>
      </w:r>
      <w:r w:rsidR="00CD0284" w:rsidRPr="00832875">
        <w:rPr>
          <w:rFonts w:ascii="Times New Roman" w:eastAsia="楷体_GB2312" w:hAnsi="Times New Roman"/>
          <w:sz w:val="32"/>
          <w:szCs w:val="32"/>
        </w:rPr>
        <w:t>”</w:t>
      </w:r>
    </w:p>
    <w:p w:rsidR="007561D0" w:rsidRPr="00832875" w:rsidRDefault="007561D0" w:rsidP="009252F1">
      <w:pPr>
        <w:spacing w:line="576" w:lineRule="exact"/>
        <w:ind w:firstLine="660"/>
        <w:rPr>
          <w:rFonts w:ascii="Times New Roman" w:eastAsia="仿宋_GB2312" w:hAnsi="Times New Roman"/>
          <w:sz w:val="32"/>
          <w:szCs w:val="32"/>
        </w:rPr>
      </w:pPr>
      <w:r w:rsidRPr="00832875">
        <w:rPr>
          <w:rFonts w:ascii="Times New Roman" w:eastAsia="仿宋_GB2312" w:hAnsi="Times New Roman"/>
          <w:sz w:val="32"/>
          <w:szCs w:val="32"/>
        </w:rPr>
        <w:lastRenderedPageBreak/>
        <w:t>回复：</w:t>
      </w:r>
      <w:r w:rsidR="001D4F00" w:rsidRPr="00832875">
        <w:rPr>
          <w:rFonts w:ascii="Times New Roman" w:eastAsia="仿宋_GB2312" w:hAnsi="Times New Roman"/>
          <w:sz w:val="32"/>
          <w:szCs w:val="32"/>
        </w:rPr>
        <w:t>降低一般工商业电价政策红利为</w:t>
      </w:r>
      <w:r w:rsidRPr="00832875">
        <w:rPr>
          <w:rFonts w:ascii="Times New Roman" w:eastAsia="仿宋_GB2312" w:hAnsi="Times New Roman"/>
          <w:sz w:val="32"/>
          <w:szCs w:val="32"/>
        </w:rPr>
        <w:t>陕西电网目录销售电价降价部分，优惠电费按照各时段降价部分</w:t>
      </w:r>
      <w:r w:rsidR="001D4F00" w:rsidRPr="00832875">
        <w:rPr>
          <w:rFonts w:ascii="Times New Roman" w:eastAsia="仿宋_GB2312" w:hAnsi="Times New Roman"/>
          <w:sz w:val="32"/>
          <w:szCs w:val="32"/>
        </w:rPr>
        <w:t>予以</w:t>
      </w:r>
      <w:r w:rsidR="00CD0284" w:rsidRPr="00832875">
        <w:rPr>
          <w:rFonts w:ascii="Times New Roman" w:eastAsia="仿宋_GB2312" w:hAnsi="Times New Roman"/>
          <w:sz w:val="32"/>
          <w:szCs w:val="32"/>
        </w:rPr>
        <w:t>退费</w:t>
      </w:r>
      <w:r w:rsidRPr="00832875">
        <w:rPr>
          <w:rFonts w:ascii="Times New Roman" w:eastAsia="仿宋_GB2312" w:hAnsi="Times New Roman"/>
          <w:sz w:val="32"/>
          <w:szCs w:val="32"/>
        </w:rPr>
        <w:t>。</w:t>
      </w:r>
    </w:p>
    <w:p w:rsidR="006E3FD3" w:rsidRPr="00832875" w:rsidRDefault="007561D0" w:rsidP="009252F1">
      <w:pPr>
        <w:spacing w:line="576" w:lineRule="exact"/>
        <w:ind w:firstLine="660"/>
        <w:rPr>
          <w:rFonts w:ascii="Times New Roman" w:eastAsia="仿宋_GB2312" w:hAnsi="Times New Roman"/>
          <w:sz w:val="32"/>
          <w:szCs w:val="32"/>
        </w:rPr>
      </w:pPr>
      <w:r w:rsidRPr="00832875">
        <w:rPr>
          <w:rFonts w:ascii="Times New Roman" w:eastAsia="仿宋_GB2312" w:hAnsi="Times New Roman"/>
          <w:sz w:val="32"/>
          <w:szCs w:val="32"/>
        </w:rPr>
        <w:t>2018</w:t>
      </w:r>
      <w:r w:rsidRPr="00832875">
        <w:rPr>
          <w:rFonts w:ascii="Times New Roman" w:eastAsia="仿宋_GB2312" w:hAnsi="Times New Roman"/>
          <w:sz w:val="32"/>
          <w:szCs w:val="32"/>
        </w:rPr>
        <w:t>年</w:t>
      </w:r>
      <w:r w:rsidRPr="00832875">
        <w:rPr>
          <w:rFonts w:ascii="Times New Roman" w:eastAsia="仿宋_GB2312" w:hAnsi="Times New Roman"/>
          <w:sz w:val="32"/>
          <w:szCs w:val="32"/>
        </w:rPr>
        <w:t>10</w:t>
      </w:r>
      <w:r w:rsidRPr="00832875">
        <w:rPr>
          <w:rFonts w:ascii="Times New Roman" w:eastAsia="仿宋_GB2312" w:hAnsi="Times New Roman"/>
          <w:sz w:val="32"/>
          <w:szCs w:val="32"/>
        </w:rPr>
        <w:t>月以前的电价按照</w:t>
      </w:r>
      <w:r w:rsidR="001D4F00" w:rsidRPr="00832875">
        <w:rPr>
          <w:rFonts w:ascii="Times New Roman" w:eastAsia="仿宋_GB2312" w:hAnsi="Times New Roman"/>
          <w:sz w:val="32"/>
          <w:szCs w:val="32"/>
        </w:rPr>
        <w:t>《国家发展改革委办公厅关于切实做好清理规范转供电环节加价工作有关事项的通知》（发改办价格〔</w:t>
      </w:r>
      <w:r w:rsidR="001D4F00" w:rsidRPr="00832875">
        <w:rPr>
          <w:rFonts w:ascii="Times New Roman" w:eastAsia="仿宋_GB2312" w:hAnsi="Times New Roman"/>
          <w:sz w:val="32"/>
          <w:szCs w:val="32"/>
        </w:rPr>
        <w:t>2018</w:t>
      </w:r>
      <w:r w:rsidR="001D4F00" w:rsidRPr="00832875">
        <w:rPr>
          <w:rFonts w:ascii="Times New Roman" w:eastAsia="仿宋_GB2312" w:hAnsi="Times New Roman"/>
          <w:sz w:val="32"/>
          <w:szCs w:val="32"/>
        </w:rPr>
        <w:t>〕</w:t>
      </w:r>
      <w:r w:rsidR="001D4F00" w:rsidRPr="00832875">
        <w:rPr>
          <w:rFonts w:ascii="Times New Roman" w:eastAsia="仿宋_GB2312" w:hAnsi="Times New Roman"/>
          <w:sz w:val="32"/>
          <w:szCs w:val="32"/>
        </w:rPr>
        <w:t>1491</w:t>
      </w:r>
      <w:r w:rsidR="001D4F00" w:rsidRPr="00832875">
        <w:rPr>
          <w:rFonts w:ascii="Times New Roman" w:eastAsia="仿宋_GB2312" w:hAnsi="Times New Roman"/>
          <w:sz w:val="32"/>
          <w:szCs w:val="32"/>
        </w:rPr>
        <w:t>号）规定：</w:t>
      </w:r>
      <w:r w:rsidRPr="00832875">
        <w:rPr>
          <w:rFonts w:ascii="Times New Roman" w:eastAsia="仿宋_GB2312" w:hAnsi="Times New Roman"/>
          <w:sz w:val="32"/>
          <w:szCs w:val="32"/>
        </w:rPr>
        <w:t>“</w:t>
      </w:r>
      <w:r w:rsidRPr="00832875">
        <w:rPr>
          <w:rFonts w:ascii="Times New Roman" w:eastAsia="仿宋_GB2312" w:hAnsi="Times New Roman"/>
          <w:sz w:val="32"/>
          <w:szCs w:val="32"/>
        </w:rPr>
        <w:t>执行峰谷分时电价或随电费一并收取线损电价的地区，要进一步简化计价方式，可参照当地全年一般工商业平均电价等方式</w:t>
      </w:r>
      <w:r w:rsidR="00CD0284" w:rsidRPr="00832875">
        <w:rPr>
          <w:rFonts w:ascii="Times New Roman" w:eastAsia="仿宋_GB2312" w:hAnsi="Times New Roman"/>
          <w:sz w:val="32"/>
          <w:szCs w:val="32"/>
        </w:rPr>
        <w:t>..</w:t>
      </w:r>
      <w:r w:rsidR="001D4F00" w:rsidRPr="00832875">
        <w:rPr>
          <w:rFonts w:ascii="Times New Roman" w:eastAsia="仿宋_GB2312" w:hAnsi="Times New Roman"/>
          <w:sz w:val="32"/>
          <w:szCs w:val="32"/>
        </w:rPr>
        <w:t>”</w:t>
      </w:r>
      <w:r w:rsidR="00CD0284" w:rsidRPr="00832875">
        <w:rPr>
          <w:rFonts w:ascii="Times New Roman" w:eastAsia="仿宋_GB2312" w:hAnsi="Times New Roman"/>
          <w:sz w:val="32"/>
          <w:szCs w:val="32"/>
        </w:rPr>
        <w:t xml:space="preserve"> </w:t>
      </w:r>
      <w:r w:rsidR="00CD0284" w:rsidRPr="00832875">
        <w:rPr>
          <w:rFonts w:ascii="Times New Roman" w:eastAsia="仿宋_GB2312" w:hAnsi="Times New Roman"/>
          <w:sz w:val="32"/>
          <w:szCs w:val="32"/>
        </w:rPr>
        <w:t>执行</w:t>
      </w:r>
      <w:r w:rsidRPr="00832875">
        <w:rPr>
          <w:rFonts w:ascii="Times New Roman" w:eastAsia="仿宋_GB2312" w:hAnsi="Times New Roman"/>
          <w:sz w:val="32"/>
          <w:szCs w:val="32"/>
        </w:rPr>
        <w:t>。</w:t>
      </w:r>
    </w:p>
    <w:p w:rsidR="000129C2" w:rsidRPr="00710A8D" w:rsidRDefault="00CD0284" w:rsidP="009252F1">
      <w:pPr>
        <w:spacing w:line="576" w:lineRule="exact"/>
        <w:ind w:firstLine="660"/>
        <w:rPr>
          <w:rFonts w:ascii="Times New Roman" w:eastAsia="楷体_GB2312" w:hAnsi="Times New Roman"/>
          <w:b/>
          <w:sz w:val="32"/>
          <w:szCs w:val="32"/>
        </w:rPr>
      </w:pPr>
      <w:r w:rsidRPr="00710A8D">
        <w:rPr>
          <w:rFonts w:ascii="Times New Roman" w:eastAsia="楷体_GB2312" w:hAnsi="Times New Roman"/>
          <w:b/>
          <w:sz w:val="32"/>
          <w:szCs w:val="32"/>
        </w:rPr>
        <w:t>问题三</w:t>
      </w:r>
      <w:r w:rsidRPr="00710A8D">
        <w:rPr>
          <w:rFonts w:ascii="Times New Roman" w:eastAsia="楷体_GB2312" w:hAnsi="Times New Roman"/>
          <w:b/>
          <w:sz w:val="32"/>
          <w:szCs w:val="32"/>
        </w:rPr>
        <w:t>“</w:t>
      </w:r>
      <w:r w:rsidRPr="00710A8D">
        <w:rPr>
          <w:rFonts w:ascii="Times New Roman" w:eastAsia="楷体_GB2312" w:hAnsi="Times New Roman"/>
          <w:b/>
          <w:sz w:val="32"/>
          <w:szCs w:val="32"/>
        </w:rPr>
        <w:t>公共设施用电和损耗电费计算问题。</w:t>
      </w:r>
      <w:r w:rsidRPr="00710A8D">
        <w:rPr>
          <w:rFonts w:ascii="Times New Roman" w:eastAsia="楷体_GB2312" w:hAnsi="Times New Roman"/>
          <w:b/>
          <w:sz w:val="32"/>
          <w:szCs w:val="32"/>
        </w:rPr>
        <w:t>2018</w:t>
      </w:r>
      <w:r w:rsidRPr="00710A8D">
        <w:rPr>
          <w:rFonts w:ascii="Times New Roman" w:eastAsia="楷体_GB2312" w:hAnsi="Times New Roman"/>
          <w:b/>
          <w:sz w:val="32"/>
          <w:szCs w:val="32"/>
        </w:rPr>
        <w:t>年</w:t>
      </w:r>
      <w:r w:rsidRPr="00710A8D">
        <w:rPr>
          <w:rFonts w:ascii="Times New Roman" w:eastAsia="楷体_GB2312" w:hAnsi="Times New Roman"/>
          <w:b/>
          <w:sz w:val="32"/>
          <w:szCs w:val="32"/>
        </w:rPr>
        <w:t>8</w:t>
      </w:r>
      <w:r w:rsidRPr="00710A8D">
        <w:rPr>
          <w:rFonts w:ascii="Times New Roman" w:eastAsia="楷体_GB2312" w:hAnsi="Times New Roman"/>
          <w:b/>
          <w:sz w:val="32"/>
          <w:szCs w:val="32"/>
        </w:rPr>
        <w:t>月到</w:t>
      </w:r>
      <w:r w:rsidRPr="00710A8D">
        <w:rPr>
          <w:rFonts w:ascii="Times New Roman" w:eastAsia="楷体_GB2312" w:hAnsi="Times New Roman"/>
          <w:b/>
          <w:sz w:val="32"/>
          <w:szCs w:val="32"/>
        </w:rPr>
        <w:t>10</w:t>
      </w:r>
      <w:r w:rsidRPr="00710A8D">
        <w:rPr>
          <w:rFonts w:ascii="Times New Roman" w:eastAsia="楷体_GB2312" w:hAnsi="Times New Roman"/>
          <w:b/>
          <w:sz w:val="32"/>
          <w:szCs w:val="32"/>
        </w:rPr>
        <w:t>月过渡期是否计算公共设施用电和损耗？对转供电单位没有按月对终端用户抄表的，这部分费用如何计算？</w:t>
      </w:r>
      <w:r w:rsidRPr="00710A8D">
        <w:rPr>
          <w:rFonts w:ascii="Times New Roman" w:eastAsia="楷体_GB2312" w:hAnsi="Times New Roman"/>
          <w:b/>
          <w:sz w:val="32"/>
          <w:szCs w:val="32"/>
        </w:rPr>
        <w:t>”</w:t>
      </w:r>
    </w:p>
    <w:p w:rsidR="009252F1" w:rsidRPr="00832875" w:rsidRDefault="00CD0284" w:rsidP="00D1095F">
      <w:pPr>
        <w:spacing w:line="576" w:lineRule="exact"/>
        <w:ind w:firstLine="660"/>
        <w:rPr>
          <w:rFonts w:ascii="Times New Roman" w:eastAsia="仿宋_GB2312" w:hAnsi="Times New Roman"/>
          <w:sz w:val="32"/>
          <w:szCs w:val="32"/>
        </w:rPr>
      </w:pPr>
      <w:r w:rsidRPr="00832875">
        <w:rPr>
          <w:rFonts w:ascii="Times New Roman" w:eastAsia="仿宋_GB2312" w:hAnsi="Times New Roman"/>
          <w:sz w:val="32"/>
          <w:szCs w:val="32"/>
        </w:rPr>
        <w:t>回复：共用设施用电和损耗电费按照文件规定据实收取，多收的不合理的进行清退。清退费用</w:t>
      </w:r>
      <w:r w:rsidR="009252F1" w:rsidRPr="00832875">
        <w:rPr>
          <w:rFonts w:ascii="Times New Roman" w:eastAsia="仿宋_GB2312" w:hAnsi="Times New Roman"/>
          <w:sz w:val="32"/>
          <w:szCs w:val="32"/>
        </w:rPr>
        <w:t>计算</w:t>
      </w:r>
      <w:r w:rsidR="00832875">
        <w:rPr>
          <w:rFonts w:ascii="Times New Roman" w:eastAsia="仿宋_GB2312" w:hAnsi="Times New Roman" w:hint="eastAsia"/>
          <w:sz w:val="32"/>
          <w:szCs w:val="32"/>
        </w:rPr>
        <w:t>和</w:t>
      </w:r>
      <w:r w:rsidR="00832875" w:rsidRPr="00832875">
        <w:rPr>
          <w:rFonts w:ascii="Times New Roman" w:eastAsia="仿宋_GB2312" w:hAnsi="Times New Roman"/>
          <w:sz w:val="32"/>
          <w:szCs w:val="32"/>
        </w:rPr>
        <w:t>分摊</w:t>
      </w:r>
      <w:r w:rsidR="009252F1" w:rsidRPr="00832875">
        <w:rPr>
          <w:rFonts w:ascii="Times New Roman" w:eastAsia="仿宋_GB2312" w:hAnsi="Times New Roman"/>
          <w:sz w:val="32"/>
          <w:szCs w:val="32"/>
        </w:rPr>
        <w:t>办法：</w:t>
      </w:r>
    </w:p>
    <w:p w:rsidR="00FC74E3" w:rsidRDefault="00CD0284" w:rsidP="009252F1">
      <w:pPr>
        <w:spacing w:line="576" w:lineRule="exact"/>
        <w:ind w:firstLine="660"/>
        <w:rPr>
          <w:rFonts w:ascii="Times New Roman" w:eastAsia="仿宋_GB2312" w:hAnsi="Times New Roman" w:hint="eastAsia"/>
          <w:sz w:val="32"/>
          <w:szCs w:val="32"/>
        </w:rPr>
      </w:pPr>
      <w:r w:rsidRPr="00832875">
        <w:rPr>
          <w:rFonts w:ascii="Times New Roman" w:eastAsia="仿宋_GB2312" w:hAnsi="Times New Roman"/>
          <w:sz w:val="32"/>
          <w:szCs w:val="32"/>
        </w:rPr>
        <w:t>按照《国家发展改革委办公厅关于切实做好清理规范转供电环节加价工作有关事项的通知》（发改办价格〔</w:t>
      </w:r>
      <w:r w:rsidRPr="00832875">
        <w:rPr>
          <w:rFonts w:ascii="Times New Roman" w:eastAsia="仿宋_GB2312" w:hAnsi="Times New Roman"/>
          <w:sz w:val="32"/>
          <w:szCs w:val="32"/>
        </w:rPr>
        <w:t>2018</w:t>
      </w:r>
      <w:r w:rsidRPr="00832875">
        <w:rPr>
          <w:rFonts w:ascii="Times New Roman" w:eastAsia="仿宋_GB2312" w:hAnsi="Times New Roman"/>
          <w:sz w:val="32"/>
          <w:szCs w:val="32"/>
        </w:rPr>
        <w:t>〕</w:t>
      </w:r>
      <w:r w:rsidRPr="00832875">
        <w:rPr>
          <w:rFonts w:ascii="Times New Roman" w:eastAsia="仿宋_GB2312" w:hAnsi="Times New Roman"/>
          <w:sz w:val="32"/>
          <w:szCs w:val="32"/>
        </w:rPr>
        <w:t>1491</w:t>
      </w:r>
      <w:r w:rsidRPr="00832875">
        <w:rPr>
          <w:rFonts w:ascii="Times New Roman" w:eastAsia="仿宋_GB2312" w:hAnsi="Times New Roman"/>
          <w:sz w:val="32"/>
          <w:szCs w:val="32"/>
        </w:rPr>
        <w:t>号）第二条</w:t>
      </w:r>
      <w:r w:rsidR="00FC74E3" w:rsidRPr="00832875">
        <w:rPr>
          <w:rFonts w:ascii="Times New Roman" w:eastAsia="仿宋_GB2312" w:hAnsi="Times New Roman"/>
          <w:sz w:val="32"/>
          <w:szCs w:val="32"/>
        </w:rPr>
        <w:t>：</w:t>
      </w:r>
      <w:r w:rsidRPr="00832875">
        <w:rPr>
          <w:rFonts w:ascii="Times New Roman" w:eastAsia="仿宋_GB2312" w:hAnsi="Times New Roman"/>
          <w:sz w:val="32"/>
          <w:szCs w:val="32"/>
        </w:rPr>
        <w:t>提高降价政策传导的可操作性</w:t>
      </w:r>
      <w:r w:rsidR="00FC74E3" w:rsidRPr="00832875">
        <w:rPr>
          <w:rFonts w:ascii="Times New Roman" w:eastAsia="仿宋_GB2312" w:hAnsi="Times New Roman"/>
          <w:sz w:val="32"/>
          <w:szCs w:val="32"/>
        </w:rPr>
        <w:t>，</w:t>
      </w:r>
      <w:r w:rsidR="00FC74E3" w:rsidRPr="00832875">
        <w:rPr>
          <w:rFonts w:ascii="Times New Roman" w:eastAsia="仿宋_GB2312" w:hAnsi="Times New Roman"/>
          <w:sz w:val="32"/>
          <w:szCs w:val="32"/>
        </w:rPr>
        <w:t>“</w:t>
      </w:r>
      <w:r w:rsidRPr="00832875">
        <w:rPr>
          <w:rFonts w:ascii="Times New Roman" w:eastAsia="仿宋_GB2312" w:hAnsi="Times New Roman"/>
          <w:sz w:val="32"/>
          <w:szCs w:val="32"/>
        </w:rPr>
        <w:t>转供电主体向所有终端用户</w:t>
      </w:r>
      <w:r w:rsidRPr="00832875">
        <w:rPr>
          <w:rFonts w:ascii="Times New Roman" w:eastAsia="仿宋_GB2312" w:hAnsi="Times New Roman"/>
          <w:sz w:val="32"/>
          <w:szCs w:val="32"/>
        </w:rPr>
        <w:t>(</w:t>
      </w:r>
      <w:r w:rsidRPr="00832875">
        <w:rPr>
          <w:rFonts w:ascii="Times New Roman" w:eastAsia="仿宋_GB2312" w:hAnsi="Times New Roman"/>
          <w:sz w:val="32"/>
          <w:szCs w:val="32"/>
        </w:rPr>
        <w:t>含转供电主体经营者办公、共用部位、共用设施设</w:t>
      </w:r>
      <w:r w:rsidR="00FC74E3" w:rsidRPr="00832875">
        <w:rPr>
          <w:rFonts w:ascii="Times New Roman" w:eastAsia="仿宋_GB2312" w:hAnsi="Times New Roman"/>
          <w:sz w:val="32"/>
          <w:szCs w:val="32"/>
        </w:rPr>
        <w:t>备、停车场等用电，下同</w:t>
      </w:r>
      <w:r w:rsidR="00FC74E3" w:rsidRPr="00832875">
        <w:rPr>
          <w:rFonts w:ascii="Times New Roman" w:eastAsia="仿宋_GB2312" w:hAnsi="Times New Roman"/>
          <w:sz w:val="32"/>
          <w:szCs w:val="32"/>
        </w:rPr>
        <w:t>)</w:t>
      </w:r>
      <w:r w:rsidR="00FC74E3" w:rsidRPr="00832875">
        <w:rPr>
          <w:rFonts w:ascii="Times New Roman" w:eastAsia="仿宋_GB2312" w:hAnsi="Times New Roman"/>
          <w:sz w:val="32"/>
          <w:szCs w:val="32"/>
        </w:rPr>
        <w:t>收取的电费总和，以不超过其向电网企业缴纳的总电费为限。转供电主体应按国家规定的销售电价向电网企业缴纳电费，其缴纳的电费由所有终端用户按各分表电量公平分摊。按照《物业管理条例》及物业服务收费管理办法有关规定，物业共用部位、共用设施设备的日常运行、维护费用应当通过物业费收取，转供电单位不得以用电服务费等名义向终端用户重复分摊收取。</w:t>
      </w:r>
    </w:p>
    <w:p w:rsidR="00D1095F" w:rsidRPr="00710A8D" w:rsidRDefault="00D1095F" w:rsidP="00D1095F">
      <w:pPr>
        <w:spacing w:line="576" w:lineRule="exact"/>
        <w:ind w:firstLine="660"/>
        <w:rPr>
          <w:rFonts w:ascii="楷体_GB2312" w:eastAsia="楷体_GB2312" w:hAnsi="Times New Roman" w:hint="eastAsia"/>
          <w:b/>
          <w:sz w:val="32"/>
          <w:szCs w:val="32"/>
        </w:rPr>
      </w:pPr>
      <w:r w:rsidRPr="00710A8D">
        <w:rPr>
          <w:rFonts w:ascii="楷体_GB2312" w:eastAsia="楷体_GB2312" w:hAnsi="Times New Roman" w:hint="eastAsia"/>
          <w:b/>
          <w:sz w:val="32"/>
          <w:szCs w:val="32"/>
        </w:rPr>
        <w:t>问题四“阶段性降低企业用电成本</w:t>
      </w:r>
      <w:r w:rsidR="002E2D5B" w:rsidRPr="00710A8D">
        <w:rPr>
          <w:rFonts w:ascii="楷体_GB2312" w:eastAsia="楷体_GB2312" w:hAnsi="Times New Roman" w:hint="eastAsia"/>
          <w:b/>
          <w:sz w:val="32"/>
          <w:szCs w:val="32"/>
        </w:rPr>
        <w:t>政策是什么？</w:t>
      </w:r>
      <w:r w:rsidRPr="00710A8D">
        <w:rPr>
          <w:rFonts w:ascii="楷体_GB2312" w:eastAsia="楷体_GB2312" w:hAnsi="Times New Roman" w:hint="eastAsia"/>
          <w:b/>
          <w:sz w:val="32"/>
          <w:szCs w:val="32"/>
        </w:rPr>
        <w:t>”。</w:t>
      </w:r>
    </w:p>
    <w:p w:rsidR="00D1095F" w:rsidRPr="00D1095F" w:rsidRDefault="00D1095F" w:rsidP="00D1095F">
      <w:pPr>
        <w:spacing w:line="576" w:lineRule="exact"/>
        <w:ind w:firstLine="660"/>
        <w:rPr>
          <w:rFonts w:ascii="Times New Roman" w:eastAsia="仿宋_GB2312" w:hAnsi="Times New Roman" w:hint="eastAsia"/>
          <w:sz w:val="32"/>
          <w:szCs w:val="32"/>
        </w:rPr>
      </w:pPr>
      <w:r w:rsidRPr="00D1095F">
        <w:rPr>
          <w:rFonts w:ascii="Times New Roman" w:eastAsia="仿宋_GB2312" w:hAnsi="Times New Roman" w:hint="eastAsia"/>
          <w:sz w:val="32"/>
          <w:szCs w:val="32"/>
        </w:rPr>
        <w:lastRenderedPageBreak/>
        <w:t>自</w:t>
      </w:r>
      <w:r w:rsidRPr="00D1095F">
        <w:rPr>
          <w:rFonts w:ascii="Times New Roman" w:eastAsia="仿宋_GB2312" w:hAnsi="Times New Roman" w:hint="eastAsia"/>
          <w:sz w:val="32"/>
          <w:szCs w:val="32"/>
        </w:rPr>
        <w:t>2020</w:t>
      </w:r>
      <w:r w:rsidRPr="00D1095F">
        <w:rPr>
          <w:rFonts w:ascii="Times New Roman" w:eastAsia="仿宋_GB2312" w:hAnsi="Times New Roman" w:hint="eastAsia"/>
          <w:sz w:val="32"/>
          <w:szCs w:val="32"/>
        </w:rPr>
        <w:t>年</w:t>
      </w:r>
      <w:r w:rsidRPr="00D1095F">
        <w:rPr>
          <w:rFonts w:ascii="Times New Roman" w:eastAsia="仿宋_GB2312" w:hAnsi="Times New Roman" w:hint="eastAsia"/>
          <w:sz w:val="32"/>
          <w:szCs w:val="32"/>
        </w:rPr>
        <w:t>2</w:t>
      </w:r>
      <w:r w:rsidRPr="00D1095F">
        <w:rPr>
          <w:rFonts w:ascii="Times New Roman" w:eastAsia="仿宋_GB2312" w:hAnsi="Times New Roman" w:hint="eastAsia"/>
          <w:sz w:val="32"/>
          <w:szCs w:val="32"/>
        </w:rPr>
        <w:t>月</w:t>
      </w:r>
      <w:r w:rsidRPr="00D1095F">
        <w:rPr>
          <w:rFonts w:ascii="Times New Roman" w:eastAsia="仿宋_GB2312" w:hAnsi="Times New Roman" w:hint="eastAsia"/>
          <w:sz w:val="32"/>
          <w:szCs w:val="32"/>
        </w:rPr>
        <w:t>1</w:t>
      </w:r>
      <w:r w:rsidRPr="00D1095F">
        <w:rPr>
          <w:rFonts w:ascii="Times New Roman" w:eastAsia="仿宋_GB2312" w:hAnsi="Times New Roman" w:hint="eastAsia"/>
          <w:sz w:val="32"/>
          <w:szCs w:val="32"/>
        </w:rPr>
        <w:t>日起至</w:t>
      </w:r>
      <w:r w:rsidRPr="00D1095F">
        <w:rPr>
          <w:rFonts w:ascii="Times New Roman" w:eastAsia="仿宋_GB2312" w:hAnsi="Times New Roman" w:hint="eastAsia"/>
          <w:sz w:val="32"/>
          <w:szCs w:val="32"/>
        </w:rPr>
        <w:t>6</w:t>
      </w:r>
      <w:r w:rsidRPr="00D1095F">
        <w:rPr>
          <w:rFonts w:ascii="Times New Roman" w:eastAsia="仿宋_GB2312" w:hAnsi="Times New Roman" w:hint="eastAsia"/>
          <w:sz w:val="32"/>
          <w:szCs w:val="32"/>
        </w:rPr>
        <w:t>月</w:t>
      </w:r>
      <w:r w:rsidRPr="00D1095F">
        <w:rPr>
          <w:rFonts w:ascii="Times New Roman" w:eastAsia="仿宋_GB2312" w:hAnsi="Times New Roman" w:hint="eastAsia"/>
          <w:sz w:val="32"/>
          <w:szCs w:val="32"/>
        </w:rPr>
        <w:t>30</w:t>
      </w:r>
      <w:r w:rsidRPr="00D1095F">
        <w:rPr>
          <w:rFonts w:ascii="Times New Roman" w:eastAsia="仿宋_GB2312" w:hAnsi="Times New Roman" w:hint="eastAsia"/>
          <w:sz w:val="32"/>
          <w:szCs w:val="32"/>
        </w:rPr>
        <w:t>日止，电网企业在计收现执行一般工商业及其他用电、大工业电价的电力用户</w:t>
      </w:r>
      <w:r w:rsidRPr="00D1095F">
        <w:rPr>
          <w:rFonts w:ascii="Times New Roman" w:eastAsia="仿宋_GB2312" w:hAnsi="Times New Roman" w:hint="eastAsia"/>
          <w:sz w:val="32"/>
          <w:szCs w:val="32"/>
        </w:rPr>
        <w:t>(</w:t>
      </w:r>
      <w:r w:rsidRPr="00D1095F">
        <w:rPr>
          <w:rFonts w:ascii="Times New Roman" w:eastAsia="仿宋_GB2312" w:hAnsi="Times New Roman" w:hint="eastAsia"/>
          <w:sz w:val="32"/>
          <w:szCs w:val="32"/>
        </w:rPr>
        <w:t>高耗能行业除外</w:t>
      </w:r>
      <w:r w:rsidRPr="00D1095F">
        <w:rPr>
          <w:rFonts w:ascii="Times New Roman" w:eastAsia="仿宋_GB2312" w:hAnsi="Times New Roman" w:hint="eastAsia"/>
          <w:sz w:val="32"/>
          <w:szCs w:val="32"/>
        </w:rPr>
        <w:t>)</w:t>
      </w:r>
      <w:r w:rsidRPr="00D1095F">
        <w:rPr>
          <w:rFonts w:ascii="Times New Roman" w:eastAsia="仿宋_GB2312" w:hAnsi="Times New Roman" w:hint="eastAsia"/>
          <w:sz w:val="32"/>
          <w:szCs w:val="32"/>
        </w:rPr>
        <w:t>电费时，统一按照原到户电价水平的</w:t>
      </w:r>
      <w:r w:rsidRPr="00D1095F">
        <w:rPr>
          <w:rFonts w:ascii="Times New Roman" w:eastAsia="仿宋_GB2312" w:hAnsi="Times New Roman" w:hint="eastAsia"/>
          <w:sz w:val="32"/>
          <w:szCs w:val="32"/>
        </w:rPr>
        <w:t>95%</w:t>
      </w:r>
      <w:r w:rsidRPr="00D1095F">
        <w:rPr>
          <w:rFonts w:ascii="Times New Roman" w:eastAsia="仿宋_GB2312" w:hAnsi="Times New Roman" w:hint="eastAsia"/>
          <w:sz w:val="32"/>
          <w:szCs w:val="32"/>
        </w:rPr>
        <w:t>结算。其中，对批发市场、商超、生活必备品相关生产及配送企业</w:t>
      </w:r>
      <w:r w:rsidRPr="00D1095F">
        <w:rPr>
          <w:rFonts w:ascii="Times New Roman" w:eastAsia="仿宋_GB2312" w:hAnsi="Times New Roman" w:hint="eastAsia"/>
          <w:sz w:val="32"/>
          <w:szCs w:val="32"/>
        </w:rPr>
        <w:t>2020</w:t>
      </w:r>
      <w:r w:rsidRPr="00D1095F">
        <w:rPr>
          <w:rFonts w:ascii="Times New Roman" w:eastAsia="仿宋_GB2312" w:hAnsi="Times New Roman" w:hint="eastAsia"/>
          <w:sz w:val="32"/>
          <w:szCs w:val="32"/>
        </w:rPr>
        <w:t>年</w:t>
      </w:r>
      <w:r w:rsidRPr="00D1095F">
        <w:rPr>
          <w:rFonts w:ascii="Times New Roman" w:eastAsia="仿宋_GB2312" w:hAnsi="Times New Roman" w:hint="eastAsia"/>
          <w:sz w:val="32"/>
          <w:szCs w:val="32"/>
        </w:rPr>
        <w:t>2</w:t>
      </w:r>
      <w:r w:rsidRPr="00D1095F">
        <w:rPr>
          <w:rFonts w:ascii="Times New Roman" w:eastAsia="仿宋_GB2312" w:hAnsi="Times New Roman" w:hint="eastAsia"/>
          <w:sz w:val="32"/>
          <w:szCs w:val="32"/>
        </w:rPr>
        <w:t>月</w:t>
      </w:r>
      <w:r w:rsidRPr="00D1095F">
        <w:rPr>
          <w:rFonts w:ascii="Times New Roman" w:eastAsia="仿宋_GB2312" w:hAnsi="Times New Roman" w:hint="eastAsia"/>
          <w:sz w:val="32"/>
          <w:szCs w:val="32"/>
        </w:rPr>
        <w:t>1</w:t>
      </w:r>
      <w:r w:rsidRPr="00D1095F">
        <w:rPr>
          <w:rFonts w:ascii="Times New Roman" w:eastAsia="仿宋_GB2312" w:hAnsi="Times New Roman" w:hint="eastAsia"/>
          <w:sz w:val="32"/>
          <w:szCs w:val="32"/>
        </w:rPr>
        <w:t>日至</w:t>
      </w:r>
      <w:r w:rsidRPr="00D1095F">
        <w:rPr>
          <w:rFonts w:ascii="Times New Roman" w:eastAsia="仿宋_GB2312" w:hAnsi="Times New Roman" w:hint="eastAsia"/>
          <w:sz w:val="32"/>
          <w:szCs w:val="32"/>
        </w:rPr>
        <w:t>2020</w:t>
      </w:r>
      <w:r w:rsidRPr="00D1095F">
        <w:rPr>
          <w:rFonts w:ascii="Times New Roman" w:eastAsia="仿宋_GB2312" w:hAnsi="Times New Roman" w:hint="eastAsia"/>
          <w:sz w:val="32"/>
          <w:szCs w:val="32"/>
        </w:rPr>
        <w:t>年</w:t>
      </w:r>
      <w:r w:rsidRPr="00D1095F">
        <w:rPr>
          <w:rFonts w:ascii="Times New Roman" w:eastAsia="仿宋_GB2312" w:hAnsi="Times New Roman" w:hint="eastAsia"/>
          <w:sz w:val="32"/>
          <w:szCs w:val="32"/>
        </w:rPr>
        <w:t>3</w:t>
      </w:r>
      <w:r w:rsidRPr="00D1095F">
        <w:rPr>
          <w:rFonts w:ascii="Times New Roman" w:eastAsia="仿宋_GB2312" w:hAnsi="Times New Roman" w:hint="eastAsia"/>
          <w:sz w:val="32"/>
          <w:szCs w:val="32"/>
        </w:rPr>
        <w:t>月</w:t>
      </w:r>
      <w:r w:rsidRPr="00D1095F">
        <w:rPr>
          <w:rFonts w:ascii="Times New Roman" w:eastAsia="仿宋_GB2312" w:hAnsi="Times New Roman" w:hint="eastAsia"/>
          <w:sz w:val="32"/>
          <w:szCs w:val="32"/>
        </w:rPr>
        <w:t>31</w:t>
      </w:r>
      <w:r w:rsidRPr="00D1095F">
        <w:rPr>
          <w:rFonts w:ascii="Times New Roman" w:eastAsia="仿宋_GB2312" w:hAnsi="Times New Roman" w:hint="eastAsia"/>
          <w:sz w:val="32"/>
          <w:szCs w:val="32"/>
        </w:rPr>
        <w:t>日的用电按照现行政策的</w:t>
      </w:r>
      <w:r w:rsidRPr="00D1095F">
        <w:rPr>
          <w:rFonts w:ascii="Times New Roman" w:eastAsia="仿宋_GB2312" w:hAnsi="Times New Roman" w:hint="eastAsia"/>
          <w:sz w:val="32"/>
          <w:szCs w:val="32"/>
        </w:rPr>
        <w:t>90%</w:t>
      </w:r>
      <w:r w:rsidRPr="00D1095F">
        <w:rPr>
          <w:rFonts w:ascii="Times New Roman" w:eastAsia="仿宋_GB2312" w:hAnsi="Times New Roman" w:hint="eastAsia"/>
          <w:sz w:val="32"/>
          <w:szCs w:val="32"/>
        </w:rPr>
        <w:t>结算电费。</w:t>
      </w:r>
    </w:p>
    <w:p w:rsidR="00D1095F" w:rsidRPr="00710A8D" w:rsidRDefault="00D1095F" w:rsidP="00D1095F">
      <w:pPr>
        <w:spacing w:line="576" w:lineRule="exact"/>
        <w:ind w:firstLine="660"/>
        <w:rPr>
          <w:rFonts w:ascii="楷体_GB2312" w:eastAsia="楷体_GB2312" w:hAnsi="Times New Roman" w:hint="eastAsia"/>
          <w:b/>
          <w:sz w:val="32"/>
          <w:szCs w:val="32"/>
        </w:rPr>
      </w:pPr>
      <w:r w:rsidRPr="00710A8D">
        <w:rPr>
          <w:rFonts w:ascii="楷体_GB2312" w:eastAsia="楷体_GB2312" w:hAnsi="Times New Roman" w:hint="eastAsia"/>
          <w:b/>
          <w:sz w:val="32"/>
          <w:szCs w:val="32"/>
        </w:rPr>
        <w:t>问题五“</w:t>
      </w:r>
      <w:r w:rsidR="002E2D5B" w:rsidRPr="00710A8D">
        <w:rPr>
          <w:rFonts w:ascii="楷体_GB2312" w:eastAsia="楷体_GB2312" w:hAnsi="Times New Roman" w:hint="eastAsia"/>
          <w:b/>
          <w:sz w:val="32"/>
          <w:szCs w:val="32"/>
        </w:rPr>
        <w:t>怎样</w:t>
      </w:r>
      <w:r w:rsidRPr="00710A8D">
        <w:rPr>
          <w:rFonts w:ascii="楷体_GB2312" w:eastAsia="楷体_GB2312" w:hAnsi="Times New Roman" w:hint="eastAsia"/>
          <w:b/>
          <w:sz w:val="32"/>
          <w:szCs w:val="32"/>
        </w:rPr>
        <w:t>合理分摊共用设施用电和损耗电费”。</w:t>
      </w:r>
    </w:p>
    <w:p w:rsidR="002E2D5B" w:rsidRDefault="002E2D5B" w:rsidP="00D1095F">
      <w:pPr>
        <w:spacing w:line="576" w:lineRule="exact"/>
        <w:ind w:firstLine="660"/>
        <w:rPr>
          <w:rFonts w:ascii="Times New Roman" w:eastAsia="仿宋_GB2312" w:hAnsi="Times New Roman" w:hint="eastAsia"/>
          <w:sz w:val="32"/>
          <w:szCs w:val="32"/>
        </w:rPr>
      </w:pPr>
      <w:r>
        <w:rPr>
          <w:rFonts w:ascii="Times New Roman" w:eastAsia="仿宋_GB2312" w:hAnsi="Times New Roman" w:hint="eastAsia"/>
          <w:sz w:val="32"/>
          <w:szCs w:val="32"/>
        </w:rPr>
        <w:t>1.</w:t>
      </w:r>
      <w:r w:rsidR="00D1095F" w:rsidRPr="00D1095F">
        <w:rPr>
          <w:rFonts w:ascii="Times New Roman" w:eastAsia="仿宋_GB2312" w:hAnsi="Times New Roman" w:hint="eastAsia"/>
          <w:sz w:val="32"/>
          <w:szCs w:val="32"/>
        </w:rPr>
        <w:t>对于转供电主体总表之后的所有用户分表装置齐全且运行正常的终端用户，鼓励推行共用设施用电和损耗电费由转供电主体和终端用户协商，通过租金、物业费等方式解决。如通过上述方式解决目前确有困难，转供电主体也可暂按照终端用户各分表电量占总表电量的比例，分摊</w:t>
      </w:r>
      <w:r w:rsidR="00D1095F">
        <w:rPr>
          <w:rFonts w:ascii="Times New Roman" w:eastAsia="仿宋_GB2312" w:hAnsi="Times New Roman" w:hint="eastAsia"/>
          <w:sz w:val="32"/>
          <w:szCs w:val="32"/>
        </w:rPr>
        <w:t>公</w:t>
      </w:r>
      <w:r w:rsidR="00D1095F" w:rsidRPr="00D1095F">
        <w:rPr>
          <w:rFonts w:ascii="Times New Roman" w:eastAsia="仿宋_GB2312" w:hAnsi="Times New Roman" w:hint="eastAsia"/>
          <w:sz w:val="32"/>
          <w:szCs w:val="32"/>
        </w:rPr>
        <w:t>用设施用</w:t>
      </w:r>
      <w:r w:rsidR="00D1095F">
        <w:rPr>
          <w:rFonts w:ascii="Times New Roman" w:eastAsia="仿宋_GB2312" w:hAnsi="Times New Roman" w:hint="eastAsia"/>
          <w:sz w:val="32"/>
          <w:szCs w:val="32"/>
        </w:rPr>
        <w:t>电</w:t>
      </w:r>
      <w:r w:rsidR="00D1095F" w:rsidRPr="00D1095F">
        <w:rPr>
          <w:rFonts w:ascii="Times New Roman" w:eastAsia="仿宋_GB2312" w:hAnsi="Times New Roman" w:hint="eastAsia"/>
          <w:sz w:val="32"/>
          <w:szCs w:val="32"/>
        </w:rPr>
        <w:t>和损耗</w:t>
      </w:r>
      <w:r w:rsidR="00D1095F">
        <w:rPr>
          <w:rFonts w:ascii="Times New Roman" w:eastAsia="仿宋_GB2312" w:hAnsi="Times New Roman" w:hint="eastAsia"/>
          <w:sz w:val="32"/>
          <w:szCs w:val="32"/>
        </w:rPr>
        <w:t>电费</w:t>
      </w:r>
      <w:r>
        <w:rPr>
          <w:rFonts w:ascii="Times New Roman" w:eastAsia="仿宋_GB2312" w:hAnsi="Times New Roman" w:hint="eastAsia"/>
          <w:sz w:val="32"/>
          <w:szCs w:val="32"/>
        </w:rPr>
        <w:t>。</w:t>
      </w:r>
    </w:p>
    <w:p w:rsidR="00D1095F" w:rsidRPr="00832875" w:rsidRDefault="002E2D5B" w:rsidP="00D1095F">
      <w:pPr>
        <w:spacing w:line="576" w:lineRule="exact"/>
        <w:ind w:firstLine="660"/>
        <w:rPr>
          <w:rFonts w:ascii="Times New Roman" w:eastAsia="仿宋_GB2312" w:hAnsi="Times New Roman"/>
          <w:sz w:val="32"/>
          <w:szCs w:val="32"/>
        </w:rPr>
      </w:pPr>
      <w:r>
        <w:rPr>
          <w:rFonts w:ascii="Times New Roman" w:eastAsia="仿宋_GB2312" w:hAnsi="Times New Roman" w:hint="eastAsia"/>
          <w:sz w:val="32"/>
          <w:szCs w:val="32"/>
        </w:rPr>
        <w:t>2.</w:t>
      </w:r>
      <w:r w:rsidR="00D1095F" w:rsidRPr="00D1095F">
        <w:rPr>
          <w:rFonts w:ascii="Times New Roman" w:eastAsia="仿宋_GB2312" w:hAnsi="Times New Roman" w:hint="eastAsia"/>
          <w:sz w:val="32"/>
          <w:szCs w:val="32"/>
        </w:rPr>
        <w:t>对于总表之后的分表装置不全的，由转供电主体与终端用户协商确定具体的电费分摊办法，并将结果向全体终端用户公布。</w:t>
      </w:r>
    </w:p>
    <w:p w:rsidR="00832875" w:rsidRDefault="00832875" w:rsidP="009252F1">
      <w:pPr>
        <w:spacing w:line="576" w:lineRule="exact"/>
        <w:ind w:left="640" w:right="651" w:hangingChars="200" w:hanging="640"/>
        <w:jc w:val="center"/>
        <w:rPr>
          <w:rFonts w:ascii="Times New Roman" w:eastAsia="仿宋_GB2312" w:hAnsi="Times New Roman"/>
          <w:sz w:val="32"/>
          <w:szCs w:val="32"/>
        </w:rPr>
      </w:pPr>
    </w:p>
    <w:p w:rsidR="00832875" w:rsidRDefault="00832875" w:rsidP="009252F1">
      <w:pPr>
        <w:spacing w:line="576" w:lineRule="exact"/>
        <w:ind w:left="640" w:right="651" w:hangingChars="200" w:hanging="640"/>
        <w:jc w:val="center"/>
        <w:rPr>
          <w:rFonts w:ascii="Times New Roman" w:eastAsia="仿宋_GB2312" w:hAnsi="Times New Roman"/>
          <w:sz w:val="32"/>
          <w:szCs w:val="32"/>
        </w:rPr>
      </w:pPr>
    </w:p>
    <w:p w:rsidR="00212A7A" w:rsidRPr="00832875" w:rsidRDefault="00212A7A" w:rsidP="009252F1">
      <w:pPr>
        <w:spacing w:line="576" w:lineRule="exact"/>
        <w:ind w:left="640" w:right="651" w:hangingChars="200" w:hanging="640"/>
        <w:jc w:val="center"/>
        <w:rPr>
          <w:rFonts w:ascii="Times New Roman" w:eastAsia="仿宋_GB2312" w:hAnsi="Times New Roman"/>
          <w:sz w:val="32"/>
          <w:szCs w:val="32"/>
        </w:rPr>
      </w:pPr>
      <w:r w:rsidRPr="00832875">
        <w:rPr>
          <w:rFonts w:ascii="Times New Roman" w:eastAsia="仿宋_GB2312" w:hAnsi="Times New Roman"/>
          <w:sz w:val="32"/>
          <w:szCs w:val="32"/>
        </w:rPr>
        <w:t xml:space="preserve">                     </w:t>
      </w:r>
      <w:r w:rsidRPr="00832875">
        <w:rPr>
          <w:rFonts w:ascii="Times New Roman" w:eastAsia="仿宋_GB2312" w:hAnsi="Times New Roman"/>
          <w:sz w:val="32"/>
          <w:szCs w:val="32"/>
        </w:rPr>
        <w:t>西安市发展和改革委员会</w:t>
      </w:r>
    </w:p>
    <w:p w:rsidR="00BF2341" w:rsidRPr="00832875" w:rsidRDefault="00212A7A" w:rsidP="007F75F5">
      <w:pPr>
        <w:spacing w:line="576" w:lineRule="exact"/>
        <w:ind w:right="480" w:firstLineChars="1350" w:firstLine="4320"/>
        <w:jc w:val="left"/>
        <w:rPr>
          <w:rFonts w:ascii="Times New Roman" w:hAnsi="Times New Roman"/>
        </w:rPr>
      </w:pPr>
      <w:r w:rsidRPr="00832875">
        <w:rPr>
          <w:rFonts w:ascii="Times New Roman" w:eastAsia="仿宋_GB2312" w:hAnsi="Times New Roman"/>
          <w:sz w:val="32"/>
          <w:szCs w:val="32"/>
        </w:rPr>
        <w:t>2020</w:t>
      </w:r>
      <w:r w:rsidRPr="00832875">
        <w:rPr>
          <w:rFonts w:ascii="Times New Roman" w:eastAsia="仿宋_GB2312" w:hAnsi="Times New Roman"/>
          <w:sz w:val="32"/>
          <w:szCs w:val="32"/>
        </w:rPr>
        <w:t>年</w:t>
      </w:r>
      <w:r w:rsidRPr="00832875">
        <w:rPr>
          <w:rFonts w:ascii="Times New Roman" w:eastAsia="仿宋_GB2312" w:hAnsi="Times New Roman"/>
          <w:sz w:val="32"/>
          <w:szCs w:val="32"/>
        </w:rPr>
        <w:t>10</w:t>
      </w:r>
      <w:r w:rsidRPr="00832875">
        <w:rPr>
          <w:rFonts w:ascii="Times New Roman" w:eastAsia="仿宋_GB2312" w:hAnsi="Times New Roman"/>
          <w:sz w:val="32"/>
          <w:szCs w:val="32"/>
        </w:rPr>
        <w:t>月</w:t>
      </w:r>
      <w:r w:rsidR="009252F1" w:rsidRPr="00832875">
        <w:rPr>
          <w:rFonts w:ascii="Times New Roman" w:eastAsia="仿宋_GB2312" w:hAnsi="Times New Roman"/>
          <w:sz w:val="32"/>
          <w:szCs w:val="32"/>
        </w:rPr>
        <w:t>2</w:t>
      </w:r>
      <w:r w:rsidR="002E2D5B">
        <w:rPr>
          <w:rFonts w:ascii="Times New Roman" w:eastAsia="仿宋_GB2312" w:hAnsi="Times New Roman" w:hint="eastAsia"/>
          <w:sz w:val="32"/>
          <w:szCs w:val="32"/>
        </w:rPr>
        <w:t>9</w:t>
      </w:r>
      <w:r w:rsidRPr="00832875">
        <w:rPr>
          <w:rFonts w:ascii="Times New Roman" w:eastAsia="仿宋_GB2312" w:hAnsi="Times New Roman"/>
          <w:sz w:val="32"/>
          <w:szCs w:val="32"/>
        </w:rPr>
        <w:t>日</w:t>
      </w:r>
    </w:p>
    <w:sectPr w:rsidR="00BF2341" w:rsidRPr="00832875" w:rsidSect="00F55029">
      <w:footerReference w:type="even" r:id="rId6"/>
      <w:footerReference w:type="default" r:id="rId7"/>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FC8" w:rsidRDefault="00C10FC8" w:rsidP="009821B7">
      <w:r>
        <w:separator/>
      </w:r>
    </w:p>
  </w:endnote>
  <w:endnote w:type="continuationSeparator" w:id="0">
    <w:p w:rsidR="00C10FC8" w:rsidRDefault="00C10FC8" w:rsidP="009821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029" w:rsidRPr="00A31C6F" w:rsidRDefault="00212A7A" w:rsidP="00F55029">
    <w:pPr>
      <w:pStyle w:val="a3"/>
      <w:framePr w:w="1756" w:wrap="around" w:vAnchor="text" w:hAnchor="page" w:x="1651" w:y="-85"/>
      <w:ind w:leftChars="113" w:left="237" w:firstLineChars="5" w:firstLine="14"/>
      <w:rPr>
        <w:rStyle w:val="a4"/>
        <w:rFonts w:ascii="宋体" w:hAnsi="宋体"/>
        <w:sz w:val="28"/>
        <w:szCs w:val="28"/>
      </w:rPr>
    </w:pPr>
    <w:r>
      <w:rPr>
        <w:rStyle w:val="a4"/>
        <w:rFonts w:ascii="宋体" w:hAnsi="宋体" w:hint="eastAsia"/>
        <w:sz w:val="28"/>
        <w:szCs w:val="28"/>
      </w:rPr>
      <w:t xml:space="preserve">— </w:t>
    </w:r>
    <w:r w:rsidR="00F54C2F" w:rsidRPr="00A31C6F">
      <w:rPr>
        <w:rStyle w:val="a4"/>
        <w:rFonts w:ascii="宋体" w:hAnsi="宋体"/>
        <w:sz w:val="28"/>
        <w:szCs w:val="28"/>
      </w:rPr>
      <w:fldChar w:fldCharType="begin"/>
    </w:r>
    <w:r w:rsidRPr="00A31C6F">
      <w:rPr>
        <w:rStyle w:val="a4"/>
        <w:rFonts w:ascii="宋体" w:hAnsi="宋体"/>
        <w:sz w:val="28"/>
        <w:szCs w:val="28"/>
      </w:rPr>
      <w:instrText xml:space="preserve">PAGE  </w:instrText>
    </w:r>
    <w:r w:rsidR="00F54C2F" w:rsidRPr="00A31C6F">
      <w:rPr>
        <w:rStyle w:val="a4"/>
        <w:rFonts w:ascii="宋体" w:hAnsi="宋体"/>
        <w:sz w:val="28"/>
        <w:szCs w:val="28"/>
      </w:rPr>
      <w:fldChar w:fldCharType="separate"/>
    </w:r>
    <w:r>
      <w:rPr>
        <w:rStyle w:val="a4"/>
        <w:rFonts w:ascii="宋体" w:hAnsi="宋体"/>
        <w:noProof/>
        <w:sz w:val="28"/>
        <w:szCs w:val="28"/>
      </w:rPr>
      <w:t>2</w:t>
    </w:r>
    <w:r w:rsidR="00F54C2F" w:rsidRPr="00A31C6F">
      <w:rPr>
        <w:rStyle w:val="a4"/>
        <w:rFonts w:ascii="宋体" w:hAnsi="宋体"/>
        <w:sz w:val="28"/>
        <w:szCs w:val="28"/>
      </w:rPr>
      <w:fldChar w:fldCharType="end"/>
    </w:r>
    <w:r>
      <w:rPr>
        <w:rStyle w:val="a4"/>
        <w:rFonts w:ascii="宋体" w:hAnsi="宋体" w:hint="eastAsia"/>
        <w:sz w:val="28"/>
        <w:szCs w:val="28"/>
      </w:rPr>
      <w:t xml:space="preserve"> —</w:t>
    </w:r>
  </w:p>
  <w:p w:rsidR="00F55029" w:rsidRDefault="00C10FC8">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041" w:rsidRPr="00A31C6F" w:rsidRDefault="00212A7A" w:rsidP="00F95144">
    <w:pPr>
      <w:pStyle w:val="a3"/>
      <w:framePr w:w="1756" w:wrap="around" w:vAnchor="text" w:hAnchor="page" w:x="9016" w:y="20"/>
      <w:ind w:leftChars="113" w:left="237" w:firstLineChars="5" w:firstLine="14"/>
      <w:rPr>
        <w:rStyle w:val="a4"/>
        <w:rFonts w:ascii="宋体" w:hAnsi="宋体"/>
        <w:sz w:val="28"/>
        <w:szCs w:val="28"/>
      </w:rPr>
    </w:pPr>
    <w:r>
      <w:rPr>
        <w:rStyle w:val="a4"/>
        <w:rFonts w:ascii="宋体" w:hAnsi="宋体" w:hint="eastAsia"/>
        <w:sz w:val="28"/>
        <w:szCs w:val="28"/>
      </w:rPr>
      <w:t xml:space="preserve">— </w:t>
    </w:r>
    <w:r w:rsidR="00F54C2F" w:rsidRPr="00A31C6F">
      <w:rPr>
        <w:rStyle w:val="a4"/>
        <w:rFonts w:ascii="宋体" w:hAnsi="宋体"/>
        <w:sz w:val="28"/>
        <w:szCs w:val="28"/>
      </w:rPr>
      <w:fldChar w:fldCharType="begin"/>
    </w:r>
    <w:r w:rsidRPr="00A31C6F">
      <w:rPr>
        <w:rStyle w:val="a4"/>
        <w:rFonts w:ascii="宋体" w:hAnsi="宋体"/>
        <w:sz w:val="28"/>
        <w:szCs w:val="28"/>
      </w:rPr>
      <w:instrText xml:space="preserve">PAGE  </w:instrText>
    </w:r>
    <w:r w:rsidR="00F54C2F" w:rsidRPr="00A31C6F">
      <w:rPr>
        <w:rStyle w:val="a4"/>
        <w:rFonts w:ascii="宋体" w:hAnsi="宋体"/>
        <w:sz w:val="28"/>
        <w:szCs w:val="28"/>
      </w:rPr>
      <w:fldChar w:fldCharType="separate"/>
    </w:r>
    <w:r w:rsidR="00710A8D">
      <w:rPr>
        <w:rStyle w:val="a4"/>
        <w:rFonts w:ascii="宋体" w:hAnsi="宋体"/>
        <w:noProof/>
        <w:sz w:val="28"/>
        <w:szCs w:val="28"/>
      </w:rPr>
      <w:t>3</w:t>
    </w:r>
    <w:r w:rsidR="00F54C2F" w:rsidRPr="00A31C6F">
      <w:rPr>
        <w:rStyle w:val="a4"/>
        <w:rFonts w:ascii="宋体" w:hAnsi="宋体"/>
        <w:sz w:val="28"/>
        <w:szCs w:val="28"/>
      </w:rPr>
      <w:fldChar w:fldCharType="end"/>
    </w:r>
    <w:r>
      <w:rPr>
        <w:rStyle w:val="a4"/>
        <w:rFonts w:ascii="宋体" w:hAnsi="宋体" w:hint="eastAsia"/>
        <w:sz w:val="28"/>
        <w:szCs w:val="28"/>
      </w:rPr>
      <w:t xml:space="preserve"> —</w:t>
    </w:r>
  </w:p>
  <w:p w:rsidR="00917041" w:rsidRPr="00A31C6F" w:rsidRDefault="00212A7A" w:rsidP="00917041">
    <w:pPr>
      <w:pStyle w:val="a3"/>
      <w:framePr w:w="1411" w:wrap="around" w:vAnchor="text" w:hAnchor="page" w:x="1441" w:y="-25"/>
      <w:rPr>
        <w:rStyle w:val="a4"/>
        <w:rFonts w:ascii="宋体" w:hAnsi="宋体"/>
        <w:sz w:val="28"/>
        <w:szCs w:val="28"/>
      </w:rPr>
    </w:pPr>
    <w:r>
      <w:rPr>
        <w:rStyle w:val="a4"/>
        <w:rFonts w:ascii="宋体" w:hAnsi="宋体" w:hint="eastAsia"/>
        <w:sz w:val="28"/>
        <w:szCs w:val="28"/>
      </w:rPr>
      <w:t xml:space="preserve"> </w:t>
    </w:r>
  </w:p>
  <w:p w:rsidR="00917041" w:rsidRDefault="00C10FC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FC8" w:rsidRDefault="00C10FC8" w:rsidP="009821B7">
      <w:r>
        <w:separator/>
      </w:r>
    </w:p>
  </w:footnote>
  <w:footnote w:type="continuationSeparator" w:id="0">
    <w:p w:rsidR="00C10FC8" w:rsidRDefault="00C10FC8" w:rsidP="009821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2A7A"/>
    <w:rsid w:val="000129C2"/>
    <w:rsid w:val="0002529A"/>
    <w:rsid w:val="00071B61"/>
    <w:rsid w:val="00075E8A"/>
    <w:rsid w:val="00085F18"/>
    <w:rsid w:val="000B0FD3"/>
    <w:rsid w:val="000D76FC"/>
    <w:rsid w:val="000E4726"/>
    <w:rsid w:val="000F5444"/>
    <w:rsid w:val="001940E8"/>
    <w:rsid w:val="001B345F"/>
    <w:rsid w:val="001B6118"/>
    <w:rsid w:val="001D0CED"/>
    <w:rsid w:val="001D2862"/>
    <w:rsid w:val="001D495B"/>
    <w:rsid w:val="001D4F00"/>
    <w:rsid w:val="001E1754"/>
    <w:rsid w:val="00212A7A"/>
    <w:rsid w:val="002150D9"/>
    <w:rsid w:val="00257BF6"/>
    <w:rsid w:val="002C1834"/>
    <w:rsid w:val="002E2D5B"/>
    <w:rsid w:val="003000CF"/>
    <w:rsid w:val="00303326"/>
    <w:rsid w:val="00384AC5"/>
    <w:rsid w:val="00397DFC"/>
    <w:rsid w:val="003A65CA"/>
    <w:rsid w:val="00457D59"/>
    <w:rsid w:val="00491D50"/>
    <w:rsid w:val="005912A5"/>
    <w:rsid w:val="005E52AE"/>
    <w:rsid w:val="00631AAD"/>
    <w:rsid w:val="00636F12"/>
    <w:rsid w:val="006400D5"/>
    <w:rsid w:val="006B0BBA"/>
    <w:rsid w:val="006C2B54"/>
    <w:rsid w:val="006E3FD3"/>
    <w:rsid w:val="006E7C21"/>
    <w:rsid w:val="00710A8D"/>
    <w:rsid w:val="00712F3B"/>
    <w:rsid w:val="007328B5"/>
    <w:rsid w:val="00742FE2"/>
    <w:rsid w:val="007529FE"/>
    <w:rsid w:val="007545A1"/>
    <w:rsid w:val="007561D0"/>
    <w:rsid w:val="00776A58"/>
    <w:rsid w:val="007F75F5"/>
    <w:rsid w:val="00827298"/>
    <w:rsid w:val="00830A0E"/>
    <w:rsid w:val="00832875"/>
    <w:rsid w:val="00893B83"/>
    <w:rsid w:val="008A11EB"/>
    <w:rsid w:val="008B56F6"/>
    <w:rsid w:val="008B6D91"/>
    <w:rsid w:val="008C06DF"/>
    <w:rsid w:val="008F3DE9"/>
    <w:rsid w:val="00906B5F"/>
    <w:rsid w:val="0090753E"/>
    <w:rsid w:val="00915875"/>
    <w:rsid w:val="009252F1"/>
    <w:rsid w:val="00954551"/>
    <w:rsid w:val="00975F8E"/>
    <w:rsid w:val="009821B7"/>
    <w:rsid w:val="009A2E96"/>
    <w:rsid w:val="009D166F"/>
    <w:rsid w:val="00A17CDD"/>
    <w:rsid w:val="00A4737A"/>
    <w:rsid w:val="00A642D4"/>
    <w:rsid w:val="00A9573D"/>
    <w:rsid w:val="00AC5BF3"/>
    <w:rsid w:val="00B1767A"/>
    <w:rsid w:val="00B227DF"/>
    <w:rsid w:val="00B86D90"/>
    <w:rsid w:val="00B87453"/>
    <w:rsid w:val="00BC320E"/>
    <w:rsid w:val="00C10FC8"/>
    <w:rsid w:val="00C2018B"/>
    <w:rsid w:val="00CA397F"/>
    <w:rsid w:val="00CD0284"/>
    <w:rsid w:val="00CF71EA"/>
    <w:rsid w:val="00D1095F"/>
    <w:rsid w:val="00DB60CF"/>
    <w:rsid w:val="00DC217D"/>
    <w:rsid w:val="00DD7B65"/>
    <w:rsid w:val="00E60BAE"/>
    <w:rsid w:val="00E70374"/>
    <w:rsid w:val="00ED14C3"/>
    <w:rsid w:val="00F3556B"/>
    <w:rsid w:val="00F402E7"/>
    <w:rsid w:val="00F54C2F"/>
    <w:rsid w:val="00FC74E3"/>
    <w:rsid w:val="00FD02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A7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212A7A"/>
    <w:pPr>
      <w:tabs>
        <w:tab w:val="center" w:pos="4153"/>
        <w:tab w:val="right" w:pos="8306"/>
      </w:tabs>
      <w:snapToGrid w:val="0"/>
      <w:jc w:val="left"/>
    </w:pPr>
    <w:rPr>
      <w:sz w:val="18"/>
      <w:szCs w:val="18"/>
    </w:rPr>
  </w:style>
  <w:style w:type="character" w:customStyle="1" w:styleId="Char">
    <w:name w:val="页脚 Char"/>
    <w:basedOn w:val="a0"/>
    <w:link w:val="a3"/>
    <w:rsid w:val="00212A7A"/>
    <w:rPr>
      <w:rFonts w:ascii="Calibri" w:eastAsia="宋体" w:hAnsi="Calibri" w:cs="Times New Roman"/>
      <w:sz w:val="18"/>
      <w:szCs w:val="18"/>
    </w:rPr>
  </w:style>
  <w:style w:type="character" w:styleId="a4">
    <w:name w:val="page number"/>
    <w:basedOn w:val="a0"/>
    <w:rsid w:val="00212A7A"/>
  </w:style>
  <w:style w:type="paragraph" w:styleId="a5">
    <w:name w:val="header"/>
    <w:basedOn w:val="a"/>
    <w:link w:val="Char0"/>
    <w:uiPriority w:val="99"/>
    <w:semiHidden/>
    <w:unhideWhenUsed/>
    <w:rsid w:val="00906B5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906B5F"/>
    <w:rPr>
      <w:rFonts w:ascii="Calibri" w:eastAsia="宋体" w:hAnsi="Calibri" w:cs="Times New Roman"/>
      <w:sz w:val="18"/>
      <w:szCs w:val="18"/>
    </w:rPr>
  </w:style>
  <w:style w:type="paragraph" w:styleId="a6">
    <w:name w:val="List Paragraph"/>
    <w:basedOn w:val="a"/>
    <w:uiPriority w:val="34"/>
    <w:qFormat/>
    <w:rsid w:val="002E2D5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226</Words>
  <Characters>1290</Characters>
  <Application>Microsoft Office Word</Application>
  <DocSecurity>0</DocSecurity>
  <Lines>10</Lines>
  <Paragraphs>3</Paragraphs>
  <ScaleCrop>false</ScaleCrop>
  <Company/>
  <LinksUpToDate>false</LinksUpToDate>
  <CharactersWithSpaces>1513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罗建</dc:creator>
  <cp:lastModifiedBy>罗建</cp:lastModifiedBy>
  <cp:revision>3</cp:revision>
  <cp:lastPrinted>2020-10-29T03:37:00Z</cp:lastPrinted>
  <dcterms:created xsi:type="dcterms:W3CDTF">2020-10-29T06:45:00Z</dcterms:created>
  <dcterms:modified xsi:type="dcterms:W3CDTF">2020-10-29T06:46:00Z</dcterms:modified>
</cp:coreProperties>
</file>